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目 录</w:t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TOC \o "1-3" \h \u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_Toc14517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一、前言</w:t>
      </w:r>
      <w:r>
        <w:tab/>
      </w:r>
      <w:r>
        <w:fldChar w:fldCharType="begin"/>
      </w:r>
      <w:r>
        <w:instrText xml:space="preserve"> PAGEREF _Toc14517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_Toc24081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（一）、编译说明</w:t>
      </w:r>
      <w:r>
        <w:tab/>
      </w:r>
      <w:r>
        <w:fldChar w:fldCharType="begin"/>
      </w:r>
      <w:r>
        <w:instrText xml:space="preserve"> PAGEREF _Toc24081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_Toc25956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（二）、版本说明</w:t>
      </w:r>
      <w:r>
        <w:tab/>
      </w:r>
      <w:r>
        <w:fldChar w:fldCharType="begin"/>
      </w:r>
      <w:r>
        <w:instrText xml:space="preserve"> PAGEREF _Toc25956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_Toc28393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（三）、体验地址</w:t>
      </w:r>
      <w:r>
        <w:tab/>
      </w:r>
      <w:r>
        <w:fldChar w:fldCharType="begin"/>
      </w:r>
      <w:r>
        <w:instrText xml:space="preserve"> PAGEREF _Toc28393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_Toc8910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（四）、功能特点</w:t>
      </w:r>
      <w:r>
        <w:tab/>
      </w:r>
      <w:r>
        <w:fldChar w:fldCharType="begin"/>
      </w:r>
      <w:r>
        <w:instrText xml:space="preserve"> PAGEREF _Toc8910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_Toc18677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二、操作说明</w:t>
      </w:r>
      <w:r>
        <w:tab/>
      </w:r>
      <w:r>
        <w:fldChar w:fldCharType="begin"/>
      </w:r>
      <w:r>
        <w:instrText xml:space="preserve"> PAGEREF _Toc18677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_Toc14188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（一）、使用方法</w:t>
      </w:r>
      <w:r>
        <w:tab/>
      </w:r>
      <w:r>
        <w:fldChar w:fldCharType="begin"/>
      </w:r>
      <w:r>
        <w:instrText xml:space="preserve"> PAGEREF _Toc14188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_Toc5619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1、启动窗体</w:t>
      </w:r>
      <w:r>
        <w:tab/>
      </w:r>
      <w:r>
        <w:fldChar w:fldCharType="begin"/>
      </w:r>
      <w:r>
        <w:instrText xml:space="preserve"> PAGEREF _Toc5619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_Toc22150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2、系统菜单</w:t>
      </w:r>
      <w:r>
        <w:tab/>
      </w:r>
      <w:r>
        <w:fldChar w:fldCharType="begin"/>
      </w:r>
      <w:r>
        <w:instrText xml:space="preserve"> PAGEREF _Toc22150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_Toc12935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3、模块菜单</w:t>
      </w:r>
      <w:r>
        <w:tab/>
      </w:r>
      <w:r>
        <w:fldChar w:fldCharType="begin"/>
      </w:r>
      <w:r>
        <w:instrText xml:space="preserve"> PAGEREF _Toc12935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_Toc28354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4、布局切换</w:t>
      </w:r>
      <w:r>
        <w:tab/>
      </w:r>
      <w:r>
        <w:fldChar w:fldCharType="begin"/>
      </w:r>
      <w:r>
        <w:instrText xml:space="preserve"> PAGEREF _Toc28354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_Toc3338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5、新建布局</w:t>
      </w:r>
      <w:r>
        <w:tab/>
      </w:r>
      <w:r>
        <w:fldChar w:fldCharType="begin"/>
      </w:r>
      <w:r>
        <w:instrText xml:space="preserve"> PAGEREF _Toc3338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_Toc11834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6、全局换肤</w:t>
      </w:r>
      <w:r>
        <w:tab/>
      </w:r>
      <w:r>
        <w:fldChar w:fldCharType="begin"/>
      </w:r>
      <w:r>
        <w:instrText xml:space="preserve"> PAGEREF _Toc11834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_Toc14277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7、模块拖动</w:t>
      </w:r>
      <w:r>
        <w:tab/>
      </w:r>
      <w:r>
        <w:fldChar w:fldCharType="begin"/>
      </w:r>
      <w:r>
        <w:instrText xml:space="preserve"> PAGEREF _Toc14277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_Toc28735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8、调整间距</w:t>
      </w:r>
      <w:r>
        <w:tab/>
      </w:r>
      <w:r>
        <w:fldChar w:fldCharType="begin"/>
      </w:r>
      <w:r>
        <w:instrText xml:space="preserve"> PAGEREF _Toc28735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_Toc12847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（二）、系统设置</w:t>
      </w:r>
      <w:r>
        <w:tab/>
      </w:r>
      <w:r>
        <w:fldChar w:fldCharType="begin"/>
      </w:r>
      <w:r>
        <w:instrText xml:space="preserve"> PAGEREF _Toc12847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_Toc10802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1、基本设置</w:t>
      </w:r>
      <w:r>
        <w:tab/>
      </w:r>
      <w:r>
        <w:fldChar w:fldCharType="begin"/>
      </w:r>
      <w:r>
        <w:instrText xml:space="preserve"> PAGEREF _Toc10802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_Toc18659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2、采集间隔设置</w:t>
      </w:r>
      <w:r>
        <w:tab/>
      </w:r>
      <w:r>
        <w:fldChar w:fldCharType="begin"/>
      </w:r>
      <w:r>
        <w:instrText xml:space="preserve"> PAGEREF _Toc18659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_Toc10848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3、数据库设置</w:t>
      </w:r>
      <w:r>
        <w:tab/>
      </w:r>
      <w:r>
        <w:fldChar w:fldCharType="begin"/>
      </w:r>
      <w:r>
        <w:instrText xml:space="preserve"> PAGEREF _Toc10848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_Toc11976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（三）工作模式</w:t>
      </w:r>
      <w:r>
        <w:tab/>
      </w:r>
      <w:r>
        <w:fldChar w:fldCharType="begin"/>
      </w:r>
      <w:r>
        <w:instrText xml:space="preserve"> PAGEREF _Toc11976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_Toc32482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1、模拟数据</w:t>
      </w:r>
      <w:r>
        <w:tab/>
      </w:r>
      <w:r>
        <w:fldChar w:fldCharType="begin"/>
      </w:r>
      <w:r>
        <w:instrText xml:space="preserve"> PAGEREF _Toc32482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_Toc18704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2、数据库采集</w:t>
      </w:r>
      <w:r>
        <w:tab/>
      </w:r>
      <w:r>
        <w:fldChar w:fldCharType="begin"/>
      </w:r>
      <w:r>
        <w:instrText xml:space="preserve"> PAGEREF _Toc18704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_Toc968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3、串口采集</w:t>
      </w:r>
      <w:r>
        <w:tab/>
      </w:r>
      <w:r>
        <w:fldChar w:fldCharType="begin"/>
      </w:r>
      <w:r>
        <w:instrText xml:space="preserve"> PAGEREF _Toc968 \h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_Toc28109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4、网络采集</w:t>
      </w:r>
      <w:r>
        <w:tab/>
      </w:r>
      <w:r>
        <w:fldChar w:fldCharType="begin"/>
      </w:r>
      <w:r>
        <w:instrText xml:space="preserve"> PAGEREF _Toc28109 \h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_Toc28516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5、网络请求</w:t>
      </w:r>
      <w:r>
        <w:tab/>
      </w:r>
      <w:r>
        <w:fldChar w:fldCharType="begin"/>
      </w:r>
      <w:r>
        <w:instrText xml:space="preserve"> PAGEREF _Toc28516 \h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_Toc16667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（四）、其他说明</w:t>
      </w:r>
      <w:r>
        <w:tab/>
      </w:r>
      <w:r>
        <w:fldChar w:fldCharType="begin"/>
      </w:r>
      <w:r>
        <w:instrText xml:space="preserve"> PAGEREF _Toc16667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_Toc18483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三、数据库说明</w:t>
      </w:r>
      <w:r>
        <w:tab/>
      </w:r>
      <w:r>
        <w:fldChar w:fldCharType="begin"/>
      </w:r>
      <w:r>
        <w:instrText xml:space="preserve"> PAGEREF _Toc18483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_Toc32552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（一）、产量汇总模块</w:t>
      </w:r>
      <w:r>
        <w:tab/>
      </w:r>
      <w:r>
        <w:fldChar w:fldCharType="begin"/>
      </w:r>
      <w:r>
        <w:instrText xml:space="preserve"> PAGEREF _Toc32552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_Toc29375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1、模具产量</w:t>
      </w:r>
      <w:r>
        <w:tab/>
      </w:r>
      <w:r>
        <w:fldChar w:fldCharType="begin"/>
      </w:r>
      <w:r>
        <w:instrText xml:space="preserve"> PAGEREF _Toc29375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_Toc5893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每月模具产量趋势图</w:t>
      </w:r>
      <w:r>
        <w:tab/>
      </w:r>
      <w:r>
        <w:fldChar w:fldCharType="begin"/>
      </w:r>
      <w:r>
        <w:instrText xml:space="preserve"> PAGEREF _Toc5893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_Toc5060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3、零件产量</w:t>
      </w:r>
      <w:r>
        <w:tab/>
      </w:r>
      <w:r>
        <w:fldChar w:fldCharType="begin"/>
      </w:r>
      <w:r>
        <w:instrText xml:space="preserve"> PAGEREF _Toc5060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_Toc27840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4、每月零件产量趋势图</w:t>
      </w:r>
      <w:r>
        <w:tab/>
      </w:r>
      <w:r>
        <w:fldChar w:fldCharType="begin"/>
      </w:r>
      <w:r>
        <w:instrText xml:space="preserve"> PAGEREF _Toc27840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_Toc4176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（二）、当月计划模块</w:t>
      </w:r>
      <w:r>
        <w:tab/>
      </w:r>
      <w:r>
        <w:fldChar w:fldCharType="begin"/>
      </w:r>
      <w:r>
        <w:instrText xml:space="preserve"> PAGEREF _Toc4176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_Toc1413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模具达成率</w:t>
      </w:r>
      <w:r>
        <w:tab/>
      </w:r>
      <w:r>
        <w:fldChar w:fldCharType="begin"/>
      </w:r>
      <w:r>
        <w:instrText xml:space="preserve"> PAGEREF _Toc1413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_Toc1002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零件达成率</w:t>
      </w:r>
      <w:r>
        <w:tab/>
      </w:r>
      <w:r>
        <w:fldChar w:fldCharType="begin"/>
      </w:r>
      <w:r>
        <w:instrText xml:space="preserve"> PAGEREF _Toc1002 \h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_Toc13725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3、零件数</w:t>
      </w:r>
      <w:r>
        <w:tab/>
      </w:r>
      <w:r>
        <w:fldChar w:fldCharType="begin"/>
      </w:r>
      <w:r>
        <w:instrText xml:space="preserve"> PAGEREF _Toc13725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_Toc1298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每日工序达成数</w:t>
      </w:r>
      <w:r>
        <w:tab/>
      </w:r>
      <w:r>
        <w:fldChar w:fldCharType="begin"/>
      </w:r>
      <w:r>
        <w:instrText xml:space="preserve"> PAGEREF _Toc1298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_Toc26492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（三）、设备监控模块</w:t>
      </w:r>
      <w:r>
        <w:tab/>
      </w:r>
      <w:r>
        <w:fldChar w:fldCharType="begin"/>
      </w:r>
      <w:r>
        <w:instrText xml:space="preserve"> PAGEREF _Toc26492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_Toc4752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1、设备运行状态</w:t>
      </w:r>
      <w:r>
        <w:tab/>
      </w:r>
      <w:r>
        <w:fldChar w:fldCharType="begin"/>
      </w:r>
      <w:r>
        <w:instrText xml:space="preserve"> PAGEREF _Toc4752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_Toc3146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2、稼动率</w:t>
      </w:r>
      <w:r>
        <w:tab/>
      </w:r>
      <w:r>
        <w:fldChar w:fldCharType="begin"/>
      </w:r>
      <w:r>
        <w:instrText xml:space="preserve"> PAGEREF _Toc3146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_Toc6254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（四）、模具进度模块</w:t>
      </w:r>
      <w:r>
        <w:tab/>
      </w:r>
      <w:r>
        <w:fldChar w:fldCharType="begin"/>
      </w:r>
      <w:r>
        <w:instrText xml:space="preserve"> PAGEREF _Toc6254 \h </w:instrText>
      </w:r>
      <w:r>
        <w:fldChar w:fldCharType="separate"/>
      </w:r>
      <w:r>
        <w:t>42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1、模具进度</w:t>
      </w:r>
      <w:r>
        <w:tab/>
      </w:r>
      <w:r>
        <w:fldChar w:fldCharType="begin"/>
      </w:r>
      <w:r>
        <w:instrText xml:space="preserve"> PAGEREF _Toc2427 \h </w:instrText>
      </w:r>
      <w:r>
        <w:fldChar w:fldCharType="separate"/>
      </w:r>
      <w:r>
        <w:t>42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_Toc12692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2、模具状态统计</w:t>
      </w:r>
      <w:r>
        <w:tab/>
      </w:r>
      <w:r>
        <w:fldChar w:fldCharType="begin"/>
      </w:r>
      <w:r>
        <w:instrText xml:space="preserve"> PAGEREF _Toc12692 \h </w:instrText>
      </w:r>
      <w:r>
        <w:fldChar w:fldCharType="separate"/>
      </w:r>
      <w:r>
        <w:t>44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_Toc21629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3、加工中模具数量</w:t>
      </w:r>
      <w:r>
        <w:tab/>
      </w:r>
      <w:r>
        <w:fldChar w:fldCharType="begin"/>
      </w:r>
      <w:r>
        <w:instrText xml:space="preserve"> PAGEREF _Toc21629 \h </w:instrText>
      </w:r>
      <w:r>
        <w:fldChar w:fldCharType="separate"/>
      </w:r>
      <w:r>
        <w:t>45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_Toc13141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（五）、负荷分布模块</w:t>
      </w:r>
      <w:r>
        <w:tab/>
      </w:r>
      <w:r>
        <w:fldChar w:fldCharType="begin"/>
      </w:r>
      <w:r>
        <w:instrText xml:space="preserve"> PAGEREF _Toc13141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_Toc13445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1、工序计划负荷</w:t>
      </w:r>
      <w:r>
        <w:tab/>
      </w:r>
      <w:r>
        <w:fldChar w:fldCharType="begin"/>
      </w:r>
      <w:r>
        <w:instrText xml:space="preserve"> PAGEREF _Toc13445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_Toc14971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2、当日负荷</w:t>
      </w:r>
      <w:r>
        <w:tab/>
      </w:r>
      <w:r>
        <w:fldChar w:fldCharType="begin"/>
      </w:r>
      <w:r>
        <w:instrText xml:space="preserve"> PAGEREF _Toc14971 \h </w:instrText>
      </w:r>
      <w:r>
        <w:fldChar w:fldCharType="separate"/>
      </w:r>
      <w:r>
        <w:t>48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_Toc9209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3、负荷百分比</w:t>
      </w:r>
      <w:r>
        <w:tab/>
      </w:r>
      <w:r>
        <w:fldChar w:fldCharType="begin"/>
      </w:r>
      <w:r>
        <w:instrText xml:space="preserve"> PAGEREF _Toc9209 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_Toc28045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（六）、送检合格模块</w:t>
      </w:r>
      <w:r>
        <w:tab/>
      </w:r>
      <w:r>
        <w:fldChar w:fldCharType="begin"/>
      </w:r>
      <w:r>
        <w:instrText xml:space="preserve"> PAGEREF _Toc28045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_Toc22038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1、钢件合格率</w:t>
      </w:r>
      <w:r>
        <w:tab/>
      </w:r>
      <w:r>
        <w:fldChar w:fldCharType="begin"/>
      </w:r>
      <w:r>
        <w:instrText xml:space="preserve"> PAGEREF _Toc22038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_Toc1635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2、电极合格率</w:t>
      </w:r>
      <w:r>
        <w:tab/>
      </w:r>
      <w:r>
        <w:fldChar w:fldCharType="begin"/>
      </w:r>
      <w:r>
        <w:instrText xml:space="preserve"> PAGEREF _Toc1635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_Toc19124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3、当天合格率</w:t>
      </w:r>
      <w:r>
        <w:tab/>
      </w:r>
      <w:r>
        <w:fldChar w:fldCharType="begin"/>
      </w:r>
      <w:r>
        <w:instrText xml:space="preserve"> PAGEREF _Toc19124 \h </w:instrText>
      </w:r>
      <w:r>
        <w:fldChar w:fldCharType="separate"/>
      </w:r>
      <w:r>
        <w:t>53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_Toc1352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4、模具零件合格率</w:t>
      </w:r>
      <w:r>
        <w:tab/>
      </w:r>
      <w:r>
        <w:fldChar w:fldCharType="begin"/>
      </w:r>
      <w:r>
        <w:instrText xml:space="preserve"> PAGEREF _Toc1352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_Toc26979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（七）、品质统计模块</w:t>
      </w:r>
      <w:r>
        <w:tab/>
      </w:r>
      <w:r>
        <w:fldChar w:fldCharType="begin"/>
      </w:r>
      <w:r>
        <w:instrText xml:space="preserve"> PAGEREF _Toc26979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_Toc16952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1、品质占比</w:t>
      </w:r>
      <w:r>
        <w:tab/>
      </w:r>
      <w:r>
        <w:fldChar w:fldCharType="begin"/>
      </w:r>
      <w:r>
        <w:instrText xml:space="preserve"> PAGEREF _Toc16952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_Toc9781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2、班组合格率</w:t>
      </w:r>
      <w:r>
        <w:tab/>
      </w:r>
      <w:r>
        <w:fldChar w:fldCharType="begin"/>
      </w:r>
      <w:r>
        <w:instrText xml:space="preserve"> PAGEREF _Toc9781 \h </w:instrText>
      </w:r>
      <w:r>
        <w:fldChar w:fldCharType="separate"/>
      </w:r>
      <w:r>
        <w:t>56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_Toc29947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3、每日合格率统计</w:t>
      </w:r>
      <w:r>
        <w:tab/>
      </w:r>
      <w:r>
        <w:fldChar w:fldCharType="begin"/>
      </w:r>
      <w:r>
        <w:instrText xml:space="preserve"> PAGEREF _Toc29947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_Toc1508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（八）、物料管理模块</w:t>
      </w:r>
      <w:r>
        <w:tab/>
      </w:r>
      <w:r>
        <w:fldChar w:fldCharType="begin"/>
      </w:r>
      <w:r>
        <w:instrText xml:space="preserve"> PAGEREF _Toc1508 \h </w:instrText>
      </w:r>
      <w:r>
        <w:fldChar w:fldCharType="separate"/>
      </w:r>
      <w:r>
        <w:t>59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_Toc21291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1、库存占比</w:t>
      </w:r>
      <w:r>
        <w:tab/>
      </w:r>
      <w:r>
        <w:fldChar w:fldCharType="begin"/>
      </w:r>
      <w:r>
        <w:instrText xml:space="preserve"> PAGEREF _Toc21291 \h </w:instrText>
      </w:r>
      <w:r>
        <w:fldChar w:fldCharType="separate"/>
      </w:r>
      <w:r>
        <w:t>59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_Toc17473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2、主要零件库存</w:t>
      </w:r>
      <w:r>
        <w:tab/>
      </w:r>
      <w:r>
        <w:fldChar w:fldCharType="begin"/>
      </w:r>
      <w:r>
        <w:instrText xml:space="preserve"> PAGEREF _Toc17473 \h </w:instrText>
      </w:r>
      <w:r>
        <w:fldChar w:fldCharType="separate"/>
      </w:r>
      <w:r>
        <w:t>60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_Toc7021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四、配置参数说明</w:t>
      </w:r>
      <w:r>
        <w:tab/>
      </w:r>
      <w:r>
        <w:fldChar w:fldCharType="begin"/>
      </w:r>
      <w:r>
        <w:instrText xml:space="preserve"> PAGEREF _Toc7021 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_Toc14096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（一）、基本配置</w:t>
      </w:r>
      <w:r>
        <w:tab/>
      </w:r>
      <w:r>
        <w:fldChar w:fldCharType="begin"/>
      </w:r>
      <w:r>
        <w:instrText xml:space="preserve"> PAGEREF _Toc14096 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_Toc24416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（二）、颜色配置</w:t>
      </w:r>
      <w:r>
        <w:tab/>
      </w:r>
      <w:r>
        <w:fldChar w:fldCharType="begin"/>
      </w:r>
      <w:r>
        <w:instrText xml:space="preserve"> PAGEREF _Toc24416 \h </w:instrText>
      </w:r>
      <w:r>
        <w:fldChar w:fldCharType="separate"/>
      </w:r>
      <w:r>
        <w:t>63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_Toc6326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（三）、字体和尺寸</w:t>
      </w:r>
      <w:r>
        <w:tab/>
      </w:r>
      <w:r>
        <w:fldChar w:fldCharType="begin"/>
      </w:r>
      <w:r>
        <w:instrText xml:space="preserve"> PAGEREF _Toc6326 \h </w:instrText>
      </w:r>
      <w:r>
        <w:fldChar w:fldCharType="separate"/>
      </w:r>
      <w:r>
        <w:t>64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_Toc10767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（四）、采集速度</w:t>
      </w:r>
      <w:r>
        <w:tab/>
      </w:r>
      <w:r>
        <w:fldChar w:fldCharType="begin"/>
      </w:r>
      <w:r>
        <w:instrText xml:space="preserve"> PAGEREF _Toc10767 \h </w:instrText>
      </w:r>
      <w:r>
        <w:fldChar w:fldCharType="separate"/>
      </w:r>
      <w:r>
        <w:t>64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_Toc360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（五）、数据库配置</w:t>
      </w:r>
      <w:r>
        <w:tab/>
      </w:r>
      <w:r>
        <w:fldChar w:fldCharType="begin"/>
      </w:r>
      <w:r>
        <w:instrText xml:space="preserve"> PAGEREF _Toc360 \h </w:instrText>
      </w:r>
      <w:r>
        <w:fldChar w:fldCharType="separate"/>
      </w:r>
      <w:r>
        <w:t>65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_Toc20199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五、程序框架说明</w:t>
      </w:r>
      <w:r>
        <w:tab/>
      </w:r>
      <w:r>
        <w:fldChar w:fldCharType="begin"/>
      </w:r>
      <w:r>
        <w:instrText xml:space="preserve"> PAGEREF _Toc20199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_Toc19127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（一）、整体结构</w:t>
      </w:r>
      <w:r>
        <w:tab/>
      </w:r>
      <w:r>
        <w:fldChar w:fldCharType="begin"/>
      </w:r>
      <w:r>
        <w:instrText xml:space="preserve"> PAGEREF _Toc19127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_Toc19851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（二）、通信及周边处理</w:t>
      </w:r>
      <w:r>
        <w:tab/>
      </w:r>
      <w:r>
        <w:fldChar w:fldCharType="begin"/>
      </w:r>
      <w:r>
        <w:instrText xml:space="preserve"> PAGEREF _Toc19851 \h </w:instrText>
      </w:r>
      <w:r>
        <w:fldChar w:fldCharType="separate"/>
      </w:r>
      <w:r>
        <w:t>68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_Toc14518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1、辅助函数</w:t>
      </w:r>
      <w:r>
        <w:tab/>
      </w:r>
      <w:r>
        <w:fldChar w:fldCharType="begin"/>
      </w:r>
      <w:r>
        <w:instrText xml:space="preserve"> PAGEREF _Toc14518 \h </w:instrText>
      </w:r>
      <w:r>
        <w:fldChar w:fldCharType="separate"/>
      </w:r>
      <w:r>
        <w:t>68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_Toc22766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2、配置参数类</w:t>
      </w:r>
      <w:r>
        <w:tab/>
      </w:r>
      <w:r>
        <w:fldChar w:fldCharType="begin"/>
      </w:r>
      <w:r>
        <w:instrText xml:space="preserve"> PAGEREF _Toc22766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_Toc23817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3、程序初始化类</w:t>
      </w:r>
      <w:r>
        <w:tab/>
      </w:r>
      <w:r>
        <w:fldChar w:fldCharType="begin"/>
      </w:r>
      <w:r>
        <w:instrText xml:space="preserve"> PAGEREF _Toc23817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_Toc17567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4、数据采集数据库模式</w:t>
      </w:r>
      <w:r>
        <w:tab/>
      </w:r>
      <w:r>
        <w:fldChar w:fldCharType="begin"/>
      </w:r>
      <w:r>
        <w:instrText xml:space="preserve"> PAGEREF _Toc17567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_Toc2967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5、数据采集网络请求类</w:t>
      </w:r>
      <w:r>
        <w:tab/>
      </w:r>
      <w:r>
        <w:fldChar w:fldCharType="begin"/>
      </w:r>
      <w:r>
        <w:instrText xml:space="preserve"> PAGEREF _Toc2967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_Toc28981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6、通用辅助函数类</w:t>
      </w:r>
      <w:r>
        <w:tab/>
      </w:r>
      <w:r>
        <w:fldChar w:fldCharType="begin"/>
      </w:r>
      <w:r>
        <w:instrText xml:space="preserve"> PAGEREF _Toc28981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_Toc13757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（三）、内核模块</w:t>
      </w:r>
      <w:r>
        <w:tab/>
      </w:r>
      <w:r>
        <w:fldChar w:fldCharType="begin"/>
      </w:r>
      <w:r>
        <w:instrText xml:space="preserve"> PAGEREF _Toc13757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_Toc22828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1、视频监控内核</w:t>
      </w:r>
      <w:r>
        <w:tab/>
      </w:r>
      <w:r>
        <w:fldChar w:fldCharType="begin"/>
      </w:r>
      <w:r>
        <w:instrText xml:space="preserve"> PAGEREF _Toc22828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_Toc26679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2、大屏地图内核</w:t>
      </w:r>
      <w:r>
        <w:tab/>
      </w:r>
      <w:r>
        <w:fldChar w:fldCharType="begin"/>
      </w:r>
      <w:r>
        <w:instrText xml:space="preserve"> PAGEREF _Toc26679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_Toc10690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3、视频绘制内核</w:t>
      </w:r>
      <w:r>
        <w:tab/>
      </w:r>
      <w:r>
        <w:fldChar w:fldCharType="begin"/>
      </w:r>
      <w:r>
        <w:instrText xml:space="preserve"> PAGEREF _Toc10690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_Toc28554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4、通用浏览器内核</w:t>
      </w:r>
      <w:r>
        <w:tab/>
      </w:r>
      <w:r>
        <w:fldChar w:fldCharType="begin"/>
      </w:r>
      <w:r>
        <w:instrText xml:space="preserve"> PAGEREF _Toc28554 \h </w:instrText>
      </w:r>
      <w:r>
        <w:fldChar w:fldCharType="separate"/>
      </w:r>
      <w:r>
        <w:t>74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_Toc7772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（四）、界面模块</w:t>
      </w:r>
      <w:r>
        <w:tab/>
      </w:r>
      <w:r>
        <w:fldChar w:fldCharType="begin"/>
      </w:r>
      <w:r>
        <w:instrText xml:space="preserve"> PAGEREF _Toc7772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_Toc23765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1、大屏控件演示</w:t>
      </w:r>
      <w:r>
        <w:tab/>
      </w:r>
      <w:r>
        <w:fldChar w:fldCharType="begin"/>
      </w:r>
      <w:r>
        <w:instrText xml:space="preserve"> PAGEREF _Toc23765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_Toc27535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2、大屏模块演示</w:t>
      </w:r>
      <w:r>
        <w:tab/>
      </w:r>
      <w:r>
        <w:fldChar w:fldCharType="begin"/>
      </w:r>
      <w:r>
        <w:instrText xml:space="preserve"> PAGEREF _Toc27535 \h </w:instrText>
      </w:r>
      <w:r>
        <w:fldChar w:fldCharType="separate"/>
      </w:r>
      <w:r>
        <w:t>76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_Toc8223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3、主界面模块</w:t>
      </w:r>
      <w:r>
        <w:tab/>
      </w:r>
      <w:r>
        <w:fldChar w:fldCharType="begin"/>
      </w:r>
      <w:r>
        <w:instrText xml:space="preserve"> PAGEREF _Toc8223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_Toc25254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4、自定义控件</w:t>
      </w:r>
      <w:r>
        <w:tab/>
      </w:r>
      <w:r>
        <w:fldChar w:fldCharType="begin"/>
      </w:r>
      <w:r>
        <w:instrText xml:space="preserve"> PAGEREF _Toc25254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_Toc13086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六、效果图</w:t>
      </w:r>
      <w:r>
        <w:tab/>
      </w:r>
      <w:r>
        <w:fldChar w:fldCharType="begin"/>
      </w:r>
      <w:r>
        <w:instrText xml:space="preserve"> PAGEREF _Toc13086 \h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_Toc3967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（一）、布局方案</w:t>
      </w:r>
      <w:r>
        <w:tab/>
      </w:r>
      <w:r>
        <w:fldChar w:fldCharType="begin"/>
      </w:r>
      <w:r>
        <w:instrText xml:space="preserve"> PAGEREF _Toc3967 \h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_Toc3888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1、自定义布局1</w:t>
      </w:r>
      <w:r>
        <w:tab/>
      </w:r>
      <w:r>
        <w:fldChar w:fldCharType="begin"/>
      </w:r>
      <w:r>
        <w:instrText xml:space="preserve"> PAGEREF _Toc3888 \h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_Toc5909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2、自定义布局2</w:t>
      </w:r>
      <w:r>
        <w:tab/>
      </w:r>
      <w:r>
        <w:fldChar w:fldCharType="begin"/>
      </w:r>
      <w:r>
        <w:instrText xml:space="preserve"> PAGEREF _Toc5909 \h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_Toc23086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3、自定义布局3</w:t>
      </w:r>
      <w:r>
        <w:tab/>
      </w:r>
      <w:r>
        <w:fldChar w:fldCharType="begin"/>
      </w:r>
      <w:r>
        <w:instrText xml:space="preserve"> PAGEREF _Toc23086 \h </w:instrText>
      </w:r>
      <w:r>
        <w:fldChar w:fldCharType="separate"/>
      </w:r>
      <w:r>
        <w:t>81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_Toc29051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4、自定义布局4</w:t>
      </w:r>
      <w:r>
        <w:tab/>
      </w:r>
      <w:r>
        <w:fldChar w:fldCharType="begin"/>
      </w:r>
      <w:r>
        <w:instrText xml:space="preserve"> PAGEREF _Toc29051 \h </w:instrText>
      </w:r>
      <w:r>
        <w:fldChar w:fldCharType="separate"/>
      </w:r>
      <w:r>
        <w:t>81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_Toc30454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5、自定义布局5</w:t>
      </w:r>
      <w:r>
        <w:tab/>
      </w:r>
      <w:r>
        <w:fldChar w:fldCharType="begin"/>
      </w:r>
      <w:r>
        <w:instrText xml:space="preserve"> PAGEREF _Toc30454 \h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_Toc31947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6、自定义布局6</w:t>
      </w:r>
      <w:r>
        <w:tab/>
      </w:r>
      <w:r>
        <w:fldChar w:fldCharType="begin"/>
      </w:r>
      <w:r>
        <w:instrText xml:space="preserve"> PAGEREF _Toc31947 \h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_Toc32556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7、自定义布局7</w:t>
      </w:r>
      <w:r>
        <w:tab/>
      </w:r>
      <w:r>
        <w:fldChar w:fldCharType="begin"/>
      </w:r>
      <w:r>
        <w:instrText xml:space="preserve"> PAGEREF _Toc32556 \h </w:instrText>
      </w:r>
      <w:r>
        <w:fldChar w:fldCharType="separate"/>
      </w:r>
      <w:r>
        <w:t>83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_Toc30815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8、自定义布局8</w:t>
      </w:r>
      <w:r>
        <w:tab/>
      </w:r>
      <w:r>
        <w:fldChar w:fldCharType="begin"/>
      </w:r>
      <w:r>
        <w:instrText xml:space="preserve"> PAGEREF _Toc30815 \h </w:instrText>
      </w:r>
      <w:r>
        <w:fldChar w:fldCharType="separate"/>
      </w:r>
      <w:r>
        <w:t>83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_Toc6133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（二）、配色方案</w:t>
      </w:r>
      <w:r>
        <w:tab/>
      </w:r>
      <w:r>
        <w:fldChar w:fldCharType="begin"/>
      </w:r>
      <w:r>
        <w:instrText xml:space="preserve"> PAGEREF _Toc6133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_Toc13075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1、紫色风格</w:t>
      </w:r>
      <w:r>
        <w:tab/>
      </w:r>
      <w:r>
        <w:fldChar w:fldCharType="begin"/>
      </w:r>
      <w:r>
        <w:instrText xml:space="preserve"> PAGEREF _Toc13075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_Toc25033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2、蓝色风格</w:t>
      </w:r>
      <w:r>
        <w:tab/>
      </w:r>
      <w:r>
        <w:fldChar w:fldCharType="begin"/>
      </w:r>
      <w:r>
        <w:instrText xml:space="preserve"> PAGEREF _Toc25033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_Toc19557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3、深蓝风格</w:t>
      </w:r>
      <w:r>
        <w:tab/>
      </w:r>
      <w:r>
        <w:fldChar w:fldCharType="begin"/>
      </w:r>
      <w:r>
        <w:instrText xml:space="preserve"> PAGEREF _Toc19557 \h </w:instrText>
      </w:r>
      <w:r>
        <w:fldChar w:fldCharType="separate"/>
      </w:r>
      <w:r>
        <w:t>85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_Toc905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4、黑色风格</w:t>
      </w:r>
      <w:r>
        <w:tab/>
      </w:r>
      <w:r>
        <w:fldChar w:fldCharType="begin"/>
      </w:r>
      <w:r>
        <w:instrText xml:space="preserve"> PAGEREF _Toc905 \h </w:instrText>
      </w:r>
      <w:r>
        <w:fldChar w:fldCharType="separate"/>
      </w:r>
      <w:r>
        <w:t>85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_Toc10147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（三）、模块效果图</w:t>
      </w:r>
      <w:r>
        <w:tab/>
      </w:r>
      <w:r>
        <w:fldChar w:fldCharType="begin"/>
      </w:r>
      <w:r>
        <w:instrText xml:space="preserve"> PAGEREF _Toc10147 \h </w:instrText>
      </w:r>
      <w:r>
        <w:fldChar w:fldCharType="separate"/>
      </w:r>
      <w:r>
        <w:t>86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_Toc4981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1、产量汇总</w:t>
      </w:r>
      <w:r>
        <w:tab/>
      </w:r>
      <w:r>
        <w:fldChar w:fldCharType="begin"/>
      </w:r>
      <w:r>
        <w:instrText xml:space="preserve"> PAGEREF _Toc4981 \h </w:instrText>
      </w:r>
      <w:r>
        <w:fldChar w:fldCharType="separate"/>
      </w:r>
      <w:r>
        <w:t>86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_Toc27022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2、当月计划</w:t>
      </w:r>
      <w:r>
        <w:tab/>
      </w:r>
      <w:r>
        <w:fldChar w:fldCharType="begin"/>
      </w:r>
      <w:r>
        <w:instrText xml:space="preserve"> PAGEREF _Toc27022 \h </w:instrText>
      </w:r>
      <w:r>
        <w:fldChar w:fldCharType="separate"/>
      </w:r>
      <w:r>
        <w:t>86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_Toc29890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3、设备监控</w:t>
      </w:r>
      <w:r>
        <w:tab/>
      </w:r>
      <w:r>
        <w:fldChar w:fldCharType="begin"/>
      </w:r>
      <w:r>
        <w:instrText xml:space="preserve"> PAGEREF _Toc29890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_Toc23582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4、模具进度</w:t>
      </w:r>
      <w:r>
        <w:tab/>
      </w:r>
      <w:r>
        <w:fldChar w:fldCharType="begin"/>
      </w:r>
      <w:r>
        <w:instrText xml:space="preserve"> PAGEREF _Toc23582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_Toc14036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5、负荷分布</w:t>
      </w:r>
      <w:r>
        <w:tab/>
      </w:r>
      <w:r>
        <w:fldChar w:fldCharType="begin"/>
      </w:r>
      <w:r>
        <w:instrText xml:space="preserve"> PAGEREF _Toc14036 \h </w:instrText>
      </w:r>
      <w:r>
        <w:fldChar w:fldCharType="separate"/>
      </w:r>
      <w:r>
        <w:t>88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_Toc12612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6、送检合格</w:t>
      </w:r>
      <w:r>
        <w:tab/>
      </w:r>
      <w:r>
        <w:fldChar w:fldCharType="begin"/>
      </w:r>
      <w:r>
        <w:instrText xml:space="preserve"> PAGEREF _Toc12612 \h </w:instrText>
      </w:r>
      <w:r>
        <w:fldChar w:fldCharType="separate"/>
      </w:r>
      <w:r>
        <w:t>88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_Toc11121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7、品质管理</w:t>
      </w:r>
      <w:r>
        <w:tab/>
      </w:r>
      <w:r>
        <w:fldChar w:fldCharType="begin"/>
      </w:r>
      <w:r>
        <w:instrText xml:space="preserve"> PAGEREF _Toc11121 \h </w:instrText>
      </w:r>
      <w:r>
        <w:fldChar w:fldCharType="separate"/>
      </w:r>
      <w:r>
        <w:t>89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_Toc9437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8、物料管理</w:t>
      </w:r>
      <w:r>
        <w:tab/>
      </w:r>
      <w:r>
        <w:fldChar w:fldCharType="begin"/>
      </w:r>
      <w:r>
        <w:instrText xml:space="preserve"> PAGEREF _Toc9437 \h </w:instrText>
      </w:r>
      <w:r>
        <w:fldChar w:fldCharType="separate"/>
      </w:r>
      <w:r>
        <w:t>89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_Toc21355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9、视频监控</w:t>
      </w:r>
      <w:r>
        <w:tab/>
      </w:r>
      <w:r>
        <w:fldChar w:fldCharType="begin"/>
      </w:r>
      <w:r>
        <w:instrText xml:space="preserve"> PAGEREF _Toc21355 \h </w:instrText>
      </w:r>
      <w:r>
        <w:fldChar w:fldCharType="separate"/>
      </w:r>
      <w:r>
        <w:t>90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_Toc16189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10、大屏地图</w:t>
      </w:r>
      <w:r>
        <w:tab/>
      </w:r>
      <w:r>
        <w:fldChar w:fldCharType="begin"/>
      </w:r>
      <w:r>
        <w:instrText xml:space="preserve"> PAGEREF _Toc16189 \h </w:instrText>
      </w:r>
      <w:r>
        <w:fldChar w:fldCharType="separate"/>
      </w:r>
      <w:r>
        <w:t>90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_Toc32131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11、系统设置</w:t>
      </w:r>
      <w:r>
        <w:tab/>
      </w:r>
      <w:r>
        <w:fldChar w:fldCharType="begin"/>
      </w:r>
      <w:r>
        <w:instrText xml:space="preserve"> PAGEREF _Toc32131 \h </w:instrText>
      </w:r>
      <w:r>
        <w:fldChar w:fldCharType="separate"/>
      </w:r>
      <w:r>
        <w:t>92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_Toc17647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（四）、控件效果图</w:t>
      </w:r>
      <w:r>
        <w:tab/>
      </w:r>
      <w:r>
        <w:fldChar w:fldCharType="begin"/>
      </w:r>
      <w:r>
        <w:instrText xml:space="preserve"> PAGEREF _Toc17647 \h </w:instrText>
      </w:r>
      <w:r>
        <w:fldChar w:fldCharType="separate"/>
      </w:r>
      <w:r>
        <w:t>93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_Toc4512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1、标准曲线</w:t>
      </w:r>
      <w:r>
        <w:tab/>
      </w:r>
      <w:r>
        <w:fldChar w:fldCharType="begin"/>
      </w:r>
      <w:r>
        <w:instrText xml:space="preserve"> PAGEREF _Toc4512 \h </w:instrText>
      </w:r>
      <w:r>
        <w:fldChar w:fldCharType="separate"/>
      </w:r>
      <w:r>
        <w:t>93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_Toc1442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2、曲线面积</w:t>
      </w:r>
      <w:r>
        <w:tab/>
      </w:r>
      <w:r>
        <w:fldChar w:fldCharType="begin"/>
      </w:r>
      <w:r>
        <w:instrText xml:space="preserve"> PAGEREF _Toc1442 \h </w:instrText>
      </w:r>
      <w:r>
        <w:fldChar w:fldCharType="separate"/>
      </w:r>
      <w:r>
        <w:t>93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_Toc4750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3、模拟曲线</w:t>
      </w:r>
      <w:r>
        <w:tab/>
      </w:r>
      <w:r>
        <w:fldChar w:fldCharType="begin"/>
      </w:r>
      <w:r>
        <w:instrText xml:space="preserve"> PAGEREF _Toc4750 \h </w:instrText>
      </w:r>
      <w:r>
        <w:fldChar w:fldCharType="separate"/>
      </w:r>
      <w:r>
        <w:t>94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_Toc2910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4、标准柱状</w:t>
      </w:r>
      <w:r>
        <w:tab/>
      </w:r>
      <w:r>
        <w:fldChar w:fldCharType="begin"/>
      </w:r>
      <w:r>
        <w:instrText xml:space="preserve"> PAGEREF _Toc2910 \h </w:instrText>
      </w:r>
      <w:r>
        <w:fldChar w:fldCharType="separate"/>
      </w:r>
      <w:r>
        <w:t>94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_Toc29409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5、柱状堆积</w:t>
      </w:r>
      <w:r>
        <w:tab/>
      </w:r>
      <w:r>
        <w:fldChar w:fldCharType="begin"/>
      </w:r>
      <w:r>
        <w:instrText xml:space="preserve"> PAGEREF _Toc29409 \h </w:instrText>
      </w:r>
      <w:r>
        <w:fldChar w:fldCharType="separate"/>
      </w:r>
      <w:r>
        <w:t>95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_Toc29809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6、柱状分组</w:t>
      </w:r>
      <w:r>
        <w:tab/>
      </w:r>
      <w:r>
        <w:fldChar w:fldCharType="begin"/>
      </w:r>
      <w:r>
        <w:instrText xml:space="preserve"> PAGEREF _Toc29809 \h </w:instrText>
      </w:r>
      <w:r>
        <w:fldChar w:fldCharType="separate"/>
      </w:r>
      <w:r>
        <w:t>95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_Toc32170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7、横向柱状</w:t>
      </w:r>
      <w:r>
        <w:tab/>
      </w:r>
      <w:r>
        <w:fldChar w:fldCharType="begin"/>
      </w:r>
      <w:r>
        <w:instrText xml:space="preserve"> PAGEREF _Toc32170 \h </w:instrText>
      </w:r>
      <w:r>
        <w:fldChar w:fldCharType="separate"/>
      </w:r>
      <w:r>
        <w:t>96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_Toc21940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8、横向分组</w:t>
      </w:r>
      <w:r>
        <w:tab/>
      </w:r>
      <w:r>
        <w:fldChar w:fldCharType="begin"/>
      </w:r>
      <w:r>
        <w:instrText xml:space="preserve"> PAGEREF _Toc21940 \h </w:instrText>
      </w:r>
      <w:r>
        <w:fldChar w:fldCharType="separate"/>
      </w:r>
      <w:r>
        <w:t>96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_Toc23075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9、数据曲线</w:t>
      </w:r>
      <w:r>
        <w:tab/>
      </w:r>
      <w:r>
        <w:fldChar w:fldCharType="begin"/>
      </w:r>
      <w:r>
        <w:instrText xml:space="preserve"> PAGEREF _Toc23075 \h </w:instrText>
      </w:r>
      <w:r>
        <w:fldChar w:fldCharType="separate"/>
      </w:r>
      <w:r>
        <w:t>97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_Toc12320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10、平滑曲线</w:t>
      </w:r>
      <w:r>
        <w:tab/>
      </w:r>
      <w:r>
        <w:fldChar w:fldCharType="begin"/>
      </w:r>
      <w:r>
        <w:instrText xml:space="preserve"> PAGEREF _Toc12320 \h </w:instrText>
      </w:r>
      <w:r>
        <w:fldChar w:fldCharType="separate"/>
      </w:r>
      <w:r>
        <w:t>97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_Toc10626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（五）、各系统运行图</w:t>
      </w:r>
      <w:r>
        <w:tab/>
      </w:r>
      <w:r>
        <w:fldChar w:fldCharType="begin"/>
      </w:r>
      <w:r>
        <w:instrText xml:space="preserve"> PAGEREF _Toc10626 \h </w:instrText>
      </w:r>
      <w:r>
        <w:fldChar w:fldCharType="separate"/>
      </w:r>
      <w:r>
        <w:t>98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_Toc7102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1、windows-mingw</w:t>
      </w:r>
      <w:r>
        <w:tab/>
      </w:r>
      <w:r>
        <w:fldChar w:fldCharType="begin"/>
      </w:r>
      <w:r>
        <w:instrText xml:space="preserve"> PAGEREF _Toc7102 \h </w:instrText>
      </w:r>
      <w:r>
        <w:fldChar w:fldCharType="separate"/>
      </w:r>
      <w:r>
        <w:t>98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_Toc30862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2、windows-msvc</w:t>
      </w:r>
      <w:r>
        <w:tab/>
      </w:r>
      <w:r>
        <w:fldChar w:fldCharType="begin"/>
      </w:r>
      <w:r>
        <w:instrText xml:space="preserve"> PAGEREF _Toc30862 \h </w:instrText>
      </w:r>
      <w:r>
        <w:fldChar w:fldCharType="separate"/>
      </w:r>
      <w:r>
        <w:t>98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_Toc7043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3、linux-ubuntu</w:t>
      </w:r>
      <w:r>
        <w:tab/>
      </w:r>
      <w:r>
        <w:fldChar w:fldCharType="begin"/>
      </w:r>
      <w:r>
        <w:instrText xml:space="preserve"> PAGEREF _Toc7043 \h </w:instrText>
      </w:r>
      <w:r>
        <w:fldChar w:fldCharType="separate"/>
      </w:r>
      <w:r>
        <w:t>99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_Toc19115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4、linux-uos</w:t>
      </w:r>
      <w:r>
        <w:tab/>
      </w:r>
      <w:r>
        <w:fldChar w:fldCharType="begin"/>
      </w:r>
      <w:r>
        <w:instrText xml:space="preserve"> PAGEREF _Toc19115 \h </w:instrText>
      </w:r>
      <w:r>
        <w:fldChar w:fldCharType="separate"/>
      </w:r>
      <w:r>
        <w:t>99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_Toc26768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5、linux-kylin</w:t>
      </w:r>
      <w:r>
        <w:tab/>
      </w:r>
      <w:r>
        <w:fldChar w:fldCharType="begin"/>
      </w:r>
      <w:r>
        <w:instrText xml:space="preserve"> PAGEREF _Toc26768 \h </w:instrText>
      </w:r>
      <w:r>
        <w:fldChar w:fldCharType="separate"/>
      </w:r>
      <w:r>
        <w:t>100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_Toc29302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6、unix-mac</w:t>
      </w:r>
      <w:r>
        <w:tab/>
      </w:r>
      <w:r>
        <w:fldChar w:fldCharType="begin"/>
      </w:r>
      <w:r>
        <w:instrText xml:space="preserve"> PAGEREF _Toc29302 \h </w:instrText>
      </w:r>
      <w:r>
        <w:fldChar w:fldCharType="separate"/>
      </w:r>
      <w:r>
        <w:t>100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0" w:name="_Toc29748"/>
      <w:bookmarkStart w:id="1" w:name="_Toc14517"/>
      <w:bookmarkStart w:id="2" w:name="_Toc20194"/>
      <w:r>
        <w:rPr>
          <w:rFonts w:hint="eastAsia" w:ascii="微软雅黑" w:hAnsi="微软雅黑" w:eastAsia="微软雅黑" w:cs="微软雅黑"/>
          <w:lang w:val="en-US" w:eastAsia="zh-CN"/>
        </w:rPr>
        <w:t>一、</w:t>
      </w:r>
      <w:bookmarkEnd w:id="0"/>
      <w:r>
        <w:rPr>
          <w:rFonts w:hint="eastAsia" w:ascii="微软雅黑" w:hAnsi="微软雅黑" w:eastAsia="微软雅黑" w:cs="微软雅黑"/>
          <w:lang w:val="en-US" w:eastAsia="zh-CN"/>
        </w:rPr>
        <w:t>前言</w:t>
      </w:r>
      <w:bookmarkEnd w:id="1"/>
      <w:bookmarkEnd w:id="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3" w:name="_Toc24081"/>
      <w:bookmarkStart w:id="4" w:name="_Toc2789"/>
      <w:r>
        <w:rPr>
          <w:rFonts w:hint="eastAsia" w:ascii="微软雅黑" w:hAnsi="微软雅黑" w:eastAsia="微软雅黑" w:cs="微软雅黑"/>
          <w:lang w:val="en-US" w:eastAsia="zh-CN"/>
        </w:rPr>
        <w:t>（一）、编译说明</w:t>
      </w:r>
      <w:bookmarkEnd w:id="3"/>
      <w:bookmarkEnd w:id="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编译后可执行文件在和源码文件夹同级目录的bin文件夹下，配置文件bigscreen.ini文件在可执行文件所在目录下的config文件夹下，数据库文件在可执行文件所在目录下的db文件夹下。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编译后记得将源码下的file文件夹下的所有文件复制到可执行文件同一目录。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大屏中用到了视频监控模块，所以还需要拷贝ffmpeg的动态库文件到可执行文件同一目录，编译成功后记得将dll_ffmpeg4（64位的构建套件对应的是dll_ffmpeg4_64）对应目录下的库复制到可执行文件同一目录。如果是linux系统则那些exe和dll都不需要拷贝，那个是ffmpeg对应win的运行库，linux上采用的静态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dll+lib 链接: https://pan.baidu.com/s/13LDRu6mXC6gaADtrGprNVA 提取码: ujm7。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如果程序异常结束并提示 miniblink.dll 文件不存在请先拷贝，你还需要在dll+lib下载地址的地方找到 dll_miniblink.zip 下载并解压出来拷贝文件到可执行文件目录。一般这个是因为你用的mingw编译器，win+qt5.6以上+mingw编译器，没有浏览器控件，采用的miniblink第三方浏览器控件。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如果是linux系统，记得将ffmpeg目录下的linuxlib*** 找到你系统的版本位数，将文件夹版本位数去掉，比如你操作系统是ubuntu16.04 64位的，则将linuxlib16.04.64改成linuxlib即可，这些是ffmpeg对应linux系统的静态库。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当然你也可以选择不启用视频监控模块，只需要将pro中的videoffmpeg改成videoffmpeg1即可。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目录下的bigscreen.sql为数据库脚本，可以在系统设置中单击初始化数据来执行。bigscreen_mysql.sql脚本为Navicat工具对应的导入脚本。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9. 如果发现地图打不开，请先确认file目录下的所有文件有没有拷贝过去，还有就是将MapBaiDu::Instance()-&gt;setSaveFile(false); 改成true;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 如果是用vs+qt可能报错 error LNK2026: 模块对于 SAFESEH 映像是不安全的。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解决方法：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第一步：打开该项目的“属性页”对话框。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第二步：单击“链接器”文件夹。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第三步：单击“命令行”属性页。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第四步：将 /SAFESEH:NO 键入“附加选项”框中，然后点击应用。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bookmarkStart w:id="5" w:name="_Toc8872"/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6" w:name="_Toc25956"/>
      <w:r>
        <w:rPr>
          <w:rFonts w:hint="eastAsia" w:ascii="微软雅黑" w:hAnsi="微软雅黑" w:eastAsia="微软雅黑" w:cs="微软雅黑"/>
          <w:lang w:val="en-US" w:eastAsia="zh-CN"/>
        </w:rPr>
        <w:t>（二）、版本说明</w:t>
      </w:r>
      <w:bookmarkEnd w:id="5"/>
      <w:bookmarkEnd w:id="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V20210323：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1：编写开发和使用说明书。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2：系统设置增加视频拉伸、视频循环播放等配置参数。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3：增加多屏幕支持，自动识别多个屏幕。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7" w:name="_Toc28393"/>
      <w:bookmarkStart w:id="8" w:name="_Toc30314"/>
      <w:r>
        <w:rPr>
          <w:rFonts w:hint="eastAsia" w:ascii="微软雅黑" w:hAnsi="微软雅黑" w:eastAsia="微软雅黑" w:cs="微软雅黑"/>
          <w:lang w:val="en-US" w:eastAsia="zh-CN"/>
        </w:rPr>
        <w:t>（三）、体验地址</w:t>
      </w:r>
      <w:bookmarkEnd w:id="7"/>
      <w:bookmarkEnd w:id="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体验地址：https://pan.baidu.com/s/1o97IGvZgTgDhlkuXQa4B0w提取码：r2bv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国内站点：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"https://gitee.com/feiyangqingyun"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https://gitee.com/feiyangqingyun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国际站点：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"https://github.com/feiyangqingyun"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https://github.com/feiyangqingyun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个人主页：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"https://blog.csdn.net/feiyangqingyun"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https://blog.csdn.net/feiyangqingyun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知乎主页：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"https://www.zhihu.com/people/feiyangqingyun"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https://www.zhihu.com/people/feiyangqingyun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9" w:name="_Toc3635"/>
      <w:bookmarkStart w:id="10" w:name="_Toc28344"/>
      <w:bookmarkStart w:id="11" w:name="_Toc8910"/>
      <w:r>
        <w:rPr>
          <w:rFonts w:hint="eastAsia" w:ascii="微软雅黑" w:hAnsi="微软雅黑" w:eastAsia="微软雅黑" w:cs="微软雅黑"/>
          <w:lang w:val="en-US" w:eastAsia="zh-CN"/>
        </w:rPr>
        <w:t>（四）、功能特点</w:t>
      </w:r>
      <w:bookmarkEnd w:id="9"/>
      <w:bookmarkEnd w:id="10"/>
      <w:bookmarkEnd w:id="1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采用分层设计，整体总共分三级界面，一级界面是整体布局，二级界面是单个功能模块，三级界面是单个控件。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子控件包括饼图+圆环图+曲线图+柱状图+柱状分组图+横向柱状图+横向柱状分组图+合格率控件+百分比控件+进度控件+设备状态面板+表格数据+地图控件+视频控件等。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二级界面可以自由拖动悬浮，支持最小化最大化关闭，响应双击自定义标题栏。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数据源支持模拟数据（默认）、数据库采集、串口通信（需定制）、网络通信（需定制）、网络请求等，可自由设定每个子界面的采集间隔即数据刷新频率。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采用纯QWidget编写，亲测Qt4.6到Qt5.15任意版本，理论上支持后续其他Qt版本，亲测win+linux+mac+uos+kylin等系统，效果完美，同时还支持嵌入式linux比如树莓派、香橙派、全志、imx6等。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同时集成了自定义控件+qchart饼图+echart地图功能。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内置多套配色风格样式（紫色、蓝色、深蓝、黑色），默认紫色，支持任何分辨率。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可设置标题+目标分辨率+布局方案，启动立即应用。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9. 可设置主背景颜色+面板颜色+十字线游标颜色。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 可设置多条曲线颜色，没有设置颜色的情况下内置15套精美颜色随机应用。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11. 可设置标题栏背景颜色+文字颜色。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12. 可设置曲线图表背景颜色+文字颜色+网格颜色。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13. 可设置正常颜色+警戒颜色+报警颜色+禁用颜色+百分比进度颜色。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14. 可分别设置各种字体大小，比如全局+软件名称+标题栏+子标题栏+加粗标签等。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15. 可设置标题栏高度+表头高度+行高度。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16. 曲线支持游标+悬停高亮数据点和显示值，柱状图支持顶部（可设置顶端+上部+中间+底部）显示数据，全部自适应计算位置。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17. 主界面直接鼠标右键切换布局+配色方案+关闭开启某个二级窗体。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18. 自动记忆所有子窗口的大小和位置，下次启动立即应用。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19. 动态加载布局方案菜单，可以动态新建布局、恢复布局、保存布局、另存布局等，用户可以制造任意布局。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20. 二级窗体，双击从主窗体分离出来浮动，可以自由调整大小。再次双击标题栏最大化，再次双击还原，相当于子模块也可以全屏显示作为一个大屏，这样就可以一个大屏拓展出多个子大屏，放大查看子模块的数据详情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21. 每个模块都可以自定义采集速度，如果是数据库采集会自动排队处理，后期还可以拓展每个子模块都独立的数据库采集。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22. 提供系统设置窗口进行整体的配置参数设置。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23. 支持多屏幕，可以将某个模块剥离出来放在独立的屏幕最大化。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24. 提供精美炫酷的大屏地图模块，包括静态图片+闪烁效果+迁徙效果+世界地图+区域地图等，可指定点的经纬度坐标，识别单击响应，可以做地图跳转等，每个点都可以不同的颜色和提示信息，功能超牛逼！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25. 除了提供大屏系统外，还将每个模块都做了独立的模块示例界面，每个模块都可以独立学习使用，里面用到的控件也单独做了控件示例界面，方便学习每个控件如何使用，考虑着实周到！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26. 超级详细的开发和使用手册，其中包括详细的数据库说明、模块对照图、控件对照图、项目结构代码说明、使用方法等！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bookmarkStart w:id="12" w:name="_Toc18592"/>
      <w:bookmarkStart w:id="13" w:name="_Toc2364"/>
      <w:bookmarkStart w:id="14" w:name="_Toc18677"/>
      <w:r>
        <w:rPr>
          <w:rFonts w:hint="eastAsia" w:ascii="微软雅黑" w:hAnsi="微软雅黑" w:eastAsia="微软雅黑" w:cs="微软雅黑"/>
          <w:lang w:val="en-US" w:eastAsia="zh-CN"/>
        </w:rPr>
        <w:t>二、操作说明</w:t>
      </w:r>
      <w:bookmarkEnd w:id="12"/>
      <w:bookmarkEnd w:id="13"/>
      <w:bookmarkEnd w:id="1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5" w:name="_Toc16173"/>
      <w:bookmarkStart w:id="16" w:name="_Toc14188"/>
      <w:bookmarkStart w:id="17" w:name="_Toc6083"/>
      <w:r>
        <w:rPr>
          <w:rFonts w:hint="eastAsia" w:ascii="微软雅黑" w:hAnsi="微软雅黑" w:eastAsia="微软雅黑" w:cs="微软雅黑"/>
          <w:lang w:val="en-US" w:eastAsia="zh-CN"/>
        </w:rPr>
        <w:t>（一）、使用方法</w:t>
      </w:r>
      <w:bookmarkEnd w:id="15"/>
      <w:bookmarkEnd w:id="16"/>
      <w:bookmarkEnd w:id="17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系统支持多种数据源，比如数据库采集、http请求、串口通信、网络通信、模拟数据等，为了简化测试过程，默认内置采用的是模拟数据。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" w:name="_Toc5619"/>
      <w:r>
        <w:rPr>
          <w:rFonts w:hint="eastAsia" w:ascii="微软雅黑" w:hAnsi="微软雅黑" w:eastAsia="微软雅黑" w:cs="微软雅黑"/>
          <w:lang w:val="en-US" w:eastAsia="zh-CN"/>
        </w:rPr>
        <w:t>1、启动窗体</w:t>
      </w:r>
      <w:bookmarkEnd w:id="18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内置了多种启动窗体，默认大屏系统，可以通过鼠标右键菜单进入系统设置，启动窗体下拉框选择进行切换，切换后会自动重启应用，还可选择控件演示、模块演示，在控件演示和模块演示窗体中，左侧是对应子窗体导航，会自动记住最后选中的子界面索引，下次启动后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8865" cy="1367790"/>
            <wp:effectExtent l="0" t="0" r="8255" b="3810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大屏系统效果图：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模块演示效果图：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696970"/>
            <wp:effectExtent l="0" t="0" r="2540" b="635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控件演示效果图：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696970"/>
            <wp:effectExtent l="0" t="0" r="2540" b="6350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" w:name="_Toc22150"/>
      <w:r>
        <w:rPr>
          <w:rFonts w:hint="eastAsia" w:ascii="微软雅黑" w:hAnsi="微软雅黑" w:eastAsia="微软雅黑" w:cs="微软雅黑"/>
          <w:lang w:val="en-US" w:eastAsia="zh-CN"/>
        </w:rPr>
        <w:t>2、系统菜单</w:t>
      </w:r>
      <w:bookmarkEnd w:id="19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在大屏的顶部中间标题栏或者子模块以外的标题栏，鼠标右键弹出的是系统的菜单，包括布局切换和样式切换等，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632075" cy="1965960"/>
            <wp:effectExtent l="0" t="0" r="4445" b="0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207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374265" cy="1936115"/>
            <wp:effectExtent l="0" t="0" r="3175" b="14605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" w:name="_Toc12935"/>
      <w:r>
        <w:rPr>
          <w:rFonts w:hint="eastAsia" w:ascii="微软雅黑" w:hAnsi="微软雅黑" w:eastAsia="微软雅黑" w:cs="微软雅黑"/>
          <w:lang w:val="en-US" w:eastAsia="zh-CN"/>
        </w:rPr>
        <w:t>3、模块菜单</w:t>
      </w:r>
      <w:bookmarkEnd w:id="2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28520" cy="2257425"/>
            <wp:effectExtent l="0" t="0" r="5080" b="1333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852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543175" cy="2243455"/>
            <wp:effectExtent l="0" t="0" r="1905" b="1206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在模块的标题栏，鼠标右键弹出的是模块可视化的菜单，这个是Qt内置生成的，加载了多少个子模块就会生成多少个菜单项，可以对每个模块进行显示隐藏切换。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" w:name="_Toc18736"/>
      <w:bookmarkStart w:id="22" w:name="_Toc28354"/>
      <w:r>
        <w:rPr>
          <w:rFonts w:hint="eastAsia" w:ascii="微软雅黑" w:hAnsi="微软雅黑" w:eastAsia="微软雅黑" w:cs="微软雅黑"/>
          <w:lang w:val="en-US" w:eastAsia="zh-CN"/>
        </w:rPr>
        <w:t>4、布局切换</w:t>
      </w:r>
      <w:bookmarkEnd w:id="21"/>
      <w:bookmarkEnd w:id="22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在弹出的系统菜单选择布局方案，在弹出的二级菜单选择默认已经设置好的布局方案，直接切换即可。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" w:name="_Toc6355"/>
      <w:bookmarkStart w:id="24" w:name="_Toc3338"/>
      <w:r>
        <w:rPr>
          <w:rFonts w:hint="eastAsia" w:ascii="微软雅黑" w:hAnsi="微软雅黑" w:eastAsia="微软雅黑" w:cs="微软雅黑"/>
          <w:lang w:val="en-US" w:eastAsia="zh-CN"/>
        </w:rPr>
        <w:t>5、新建布局</w:t>
      </w:r>
      <w:bookmarkEnd w:id="23"/>
      <w:bookmarkEnd w:id="24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在弹出的系统菜单选择新建布局，在弹出的框中输入布局名称，确认后，自由拖动调整模块位置，打开模块、隐藏模块，之后单击保存布局即可。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" w:name="_Toc11834"/>
      <w:bookmarkStart w:id="26" w:name="_Toc19803"/>
      <w:r>
        <w:rPr>
          <w:rFonts w:hint="eastAsia" w:ascii="微软雅黑" w:hAnsi="微软雅黑" w:eastAsia="微软雅黑" w:cs="微软雅黑"/>
          <w:lang w:val="en-US" w:eastAsia="zh-CN"/>
        </w:rPr>
        <w:t>6、全局换肤</w:t>
      </w:r>
      <w:bookmarkEnd w:id="25"/>
      <w:bookmarkEnd w:id="26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在弹出的系统菜单选择配色方案，在弹出的二级菜单选择对应的配色方案，默认有四种：紫色风格、蓝色风格、深蓝风格、黑色风格。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" w:name="_Toc14277"/>
      <w:bookmarkStart w:id="28" w:name="_Toc6108"/>
      <w:r>
        <w:rPr>
          <w:rFonts w:hint="eastAsia" w:ascii="微软雅黑" w:hAnsi="微软雅黑" w:eastAsia="微软雅黑" w:cs="微软雅黑"/>
          <w:lang w:val="en-US" w:eastAsia="zh-CN"/>
        </w:rPr>
        <w:t>7、模块拖动</w:t>
      </w:r>
      <w:bookmarkEnd w:id="27"/>
      <w:bookmarkEnd w:id="28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鼠标移动到子模块的标题栏，鼠标按下可以拖动这个模块到任意位置，模块也可以拖动独立位置展示，也可以嵌入到对应布局中，拖动好位置以后自动保存到布局方案，下次启动自动应用。双击模块标题栏可以剥离窗体使之悬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9" w:name="_Toc18618"/>
      <w:bookmarkStart w:id="30" w:name="_Toc28735"/>
      <w:r>
        <w:rPr>
          <w:rFonts w:hint="eastAsia" w:ascii="微软雅黑" w:hAnsi="微软雅黑" w:eastAsia="微软雅黑" w:cs="微软雅黑"/>
          <w:lang w:val="en-US" w:eastAsia="zh-CN"/>
        </w:rPr>
        <w:t>8、调整间距</w:t>
      </w:r>
      <w:bookmarkEnd w:id="29"/>
      <w:bookmarkEnd w:id="30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鼠标移动到模块与模块的边缘，鼠标变成调整间距样式，可以左右或者上下拉动，调整好间距以后自动保存到布局方案，下次启动自动应用。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bookmarkStart w:id="31" w:name="_Toc26646"/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32" w:name="_Toc12847"/>
      <w:r>
        <w:rPr>
          <w:rFonts w:hint="eastAsia" w:ascii="微软雅黑" w:hAnsi="微软雅黑" w:eastAsia="微软雅黑" w:cs="微软雅黑"/>
          <w:lang w:val="en-US" w:eastAsia="zh-CN"/>
        </w:rPr>
        <w:t>（二）、系统设置</w:t>
      </w:r>
      <w:bookmarkEnd w:id="31"/>
      <w:bookmarkEnd w:id="3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系统设置中的参数，可能会不定期做调整和修改及增加，下面的图示和参数描述未必全部一致，以最新的为准。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系统设置主界面：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3226435"/>
            <wp:effectExtent l="0" t="0" r="14605" b="4445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3" w:name="_Toc10802"/>
      <w:r>
        <w:rPr>
          <w:rFonts w:hint="eastAsia" w:ascii="微软雅黑" w:hAnsi="微软雅黑" w:eastAsia="微软雅黑" w:cs="微软雅黑"/>
          <w:lang w:val="en-US" w:eastAsia="zh-CN"/>
        </w:rPr>
        <w:t>1、基本设置</w:t>
      </w:r>
      <w:bookmarkEnd w:id="33"/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503930" cy="2689225"/>
            <wp:effectExtent l="0" t="0" r="1270" b="825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开机启动：默认关闭，开启后软件会随系统启动而启动；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模块拖动：默认开启，开启后模块可以自由拖动到合适的位置松开，一般在布局固定后在关闭，防止使用者在现场又托乱了；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切左下角：开启裁掉左下角以后，左侧底部和整体底部合并为一体，作为全局底部的一部分，就可以拖动模块到左侧底部，否则左侧底部作为左侧的一部分；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切右下角：开启裁掉右下角以后，右侧底部和整体底部合并为一体，作为全局底部的一部分，就可以拖动模块到右侧底部，否则右侧底部作为右侧的一部分；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定位线条：系统中曲线图表内置了定位线条，比如1月份，方便查看，可以开启。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视频拉伸：开启后视频会填充整个窗体拉伸图像，否则按照比例自动拉伸。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百分符号：系统中曲线图表Y轴，有时候需要按照 100% 后面带百分比符号显示。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视频循环：开启后设定的视频打开后会循环播放。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隐藏鼠标：鼠标未操作多久自动隐藏鼠标指针，默认5秒钟。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启动窗体：选择程序运行的启动窗体，默认大屏系统，还可选择控件演示、模块演示。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工作模式：默认工作模式是模拟数据，还可以选择数据库采集、串口采集（未实现）、网络采集（未实现）、网络请求；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地图样式：可选择静态图片、闪烁效果、迁徙效果、世界地图、区域地图多种样式，如果没有开启浏览器模块则自动采用静态图片的方式，区域地图默认是江西省吉安市，可以在代码中修改；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布局方案：和系统右键菜单中的布局方案功能一样。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软件标题：软件的标题文字，显示在软件中间顶部。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请求地址：工作模式选择网络请求的时候发送的网络请求地址。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视频地址：视频窗体对应的视频地址，可以下拉选择内置的一些地址，也可以手动填写，如果多个视频窗口则自己增加对应的配置参数，支持本地视频文件、USB摄像头、网络摄像头、视频流地址等各种。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2143760"/>
            <wp:effectExtent l="0" t="0" r="2540" b="508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4" w:name="_Toc18659"/>
      <w:r>
        <w:rPr>
          <w:rFonts w:hint="eastAsia" w:ascii="微软雅黑" w:hAnsi="微软雅黑" w:eastAsia="微软雅黑" w:cs="微软雅黑"/>
          <w:lang w:val="en-US" w:eastAsia="zh-CN"/>
        </w:rPr>
        <w:t>2、采集间隔设置</w:t>
      </w:r>
      <w:bookmarkEnd w:id="3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64660" cy="1290955"/>
            <wp:effectExtent l="0" t="0" r="2540" b="444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采集间隔设置不用做说明，一看就懂，单位毫秒，可定制每个模块都对应自己的采集方式、数据库、间隔等。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5" w:name="_Toc10848"/>
      <w:r>
        <w:rPr>
          <w:rFonts w:hint="eastAsia" w:ascii="微软雅黑" w:hAnsi="微软雅黑" w:eastAsia="微软雅黑" w:cs="微软雅黑"/>
          <w:lang w:val="en-US" w:eastAsia="zh-CN"/>
        </w:rPr>
        <w:t>3、数据库设置</w:t>
      </w:r>
      <w:bookmarkEnd w:id="35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57040" cy="1167765"/>
            <wp:effectExtent l="0" t="0" r="10160" b="571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理论上支持Qt支持的所有数据库，和具体程序无关，只要有对应的数据库的动态库和插件库就行，亲测 Sqlite（Qt内置无需额外动态库）、MySql（高版本Qt需要自行编译插件）、PostgreSQL（开源免费的数据库，很好用）、SqlServer（需要设置ODBC</w:t>
      </w:r>
      <w:bookmarkStart w:id="279" w:name="_GoBack"/>
      <w:bookmarkEnd w:id="279"/>
      <w:r>
        <w:rPr>
          <w:rFonts w:hint="eastAsia" w:ascii="微软雅黑" w:hAnsi="微软雅黑" w:eastAsia="微软雅黑" w:cs="微软雅黑"/>
          <w:lang w:val="en-US" w:eastAsia="zh-CN"/>
        </w:rPr>
        <w:t>数据源）。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36" w:name="_Toc2737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37" w:name="_Toc11976"/>
      <w:bookmarkStart w:id="38" w:name="_Toc27359"/>
      <w:r>
        <w:rPr>
          <w:rFonts w:hint="eastAsia" w:ascii="微软雅黑" w:hAnsi="微软雅黑" w:eastAsia="微软雅黑" w:cs="微软雅黑"/>
          <w:lang w:val="en-US" w:eastAsia="zh-CN"/>
        </w:rPr>
        <w:t>（三）工作模式</w:t>
      </w:r>
      <w:bookmarkEnd w:id="3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9" w:name="_Toc32482"/>
      <w:r>
        <w:rPr>
          <w:rFonts w:hint="eastAsia" w:ascii="微软雅黑" w:hAnsi="微软雅黑" w:eastAsia="微软雅黑" w:cs="微软雅黑"/>
          <w:lang w:val="en-US" w:eastAsia="zh-CN"/>
        </w:rPr>
        <w:t>1、模拟数据</w:t>
      </w:r>
      <w:bookmarkEnd w:id="39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如果工作模式选择的是模拟数据，则采用随机数模拟生成数据并设置。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2908935"/>
            <wp:effectExtent l="0" t="0" r="635" b="190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0" w:name="_Toc18704"/>
      <w:r>
        <w:rPr>
          <w:rFonts w:hint="eastAsia" w:ascii="微软雅黑" w:hAnsi="微软雅黑" w:eastAsia="微软雅黑" w:cs="微软雅黑"/>
          <w:lang w:val="en-US" w:eastAsia="zh-CN"/>
        </w:rPr>
        <w:t>2、数据库采集</w:t>
      </w:r>
      <w:bookmarkEnd w:id="4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696970"/>
            <wp:effectExtent l="0" t="0" r="2540" b="635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696970"/>
            <wp:effectExtent l="0" t="0" r="2540" b="635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696970"/>
            <wp:effectExtent l="0" t="0" r="2540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如果工作模式选择的是数据库采集，则会自动连接设置的数据库，可以用对应的数据库管理工具连接数据库，打开对应的表，然后更改其中的数据，保存，可看到对应的数据反应到界面上。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如果需要远程访问mysql数据库，mysql数据库需要设置用户 root@%</w:t>
      </w:r>
    </w:p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3040" cy="2590800"/>
            <wp:effectExtent l="0" t="0" r="0" b="0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sql server数据库的配置规则，基本上正常电脑安装好以后都不需要下面的配置。</w:t>
      </w:r>
    </w:p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fldChar w:fldCharType="begin"/>
      </w:r>
      <w:r>
        <w:rPr>
          <w:rFonts w:hint="default" w:ascii="微软雅黑" w:hAnsi="微软雅黑" w:eastAsia="微软雅黑" w:cs="微软雅黑"/>
          <w:lang w:val="en-US" w:eastAsia="zh-CN"/>
        </w:rPr>
        <w:instrText xml:space="preserve"> HYPERLINK "https://blog.csdn.net/mozhi111/article/details/80281388" </w:instrText>
      </w:r>
      <w:r>
        <w:rPr>
          <w:rFonts w:hint="default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default" w:ascii="微软雅黑" w:hAnsi="微软雅黑" w:eastAsia="微软雅黑" w:cs="微软雅黑"/>
          <w:lang w:val="en-US" w:eastAsia="zh-CN"/>
        </w:rPr>
        <w:t>https://blog.csdn.net/mozhi111/article/details/80281388</w:t>
      </w:r>
      <w:r>
        <w:rPr>
          <w:rFonts w:hint="default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fldChar w:fldCharType="begin"/>
      </w:r>
      <w:r>
        <w:rPr>
          <w:rFonts w:hint="default" w:ascii="微软雅黑" w:hAnsi="微软雅黑" w:eastAsia="微软雅黑" w:cs="微软雅黑"/>
          <w:lang w:val="en-US" w:eastAsia="zh-CN"/>
        </w:rPr>
        <w:instrText xml:space="preserve"> HYPERLINK "https://blog.csdn.net/happymagic/article/details/8673476" </w:instrText>
      </w:r>
      <w:r>
        <w:rPr>
          <w:rFonts w:hint="default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default" w:ascii="微软雅黑" w:hAnsi="微软雅黑" w:eastAsia="微软雅黑" w:cs="微软雅黑"/>
          <w:lang w:val="en-US" w:eastAsia="zh-CN"/>
        </w:rPr>
        <w:t>https://blog.csdn.net/happymagic/article/details/8673476</w:t>
      </w:r>
      <w:r>
        <w:rPr>
          <w:rFonts w:hint="default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C00000"/>
          <w:lang w:val="en-US" w:eastAsia="zh-CN"/>
        </w:rPr>
        <w:t>远程访问sql server数据库，需要在运行软件的电脑上也需要配置数据源，不然很可能无法访问。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sql server数据库配置步骤：</w:t>
      </w:r>
    </w:p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第一步：安装好sql server数据库，比如sql server 2014，设置混合验证模式并设置密码。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第二步：打开sql server management studio，左侧，新建数据库bigscreen。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第三步：新建odbc数据源，cmd执行命令odbcad32打开数据源配置，命名为bigscreen，关联到数据库bigscreen。</w:t>
      </w:r>
    </w:p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切记：Qt中连接mysql采用的odbc方式，数据库名填写的是数据源中的名称，而不是数据库中的数据库名称，比如数据源名字是aaa，关联到数据库bbb，连接的数据库名称是填写aaa而不是bbb。</w:t>
      </w:r>
    </w:p>
    <w:p>
      <w:pPr>
        <w:rPr>
          <w:rFonts w:hint="default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1" w:name="_Toc968"/>
      <w:r>
        <w:rPr>
          <w:rFonts w:hint="eastAsia" w:ascii="微软雅黑" w:hAnsi="微软雅黑" w:eastAsia="微软雅黑" w:cs="微软雅黑"/>
          <w:lang w:val="en-US" w:eastAsia="zh-CN"/>
        </w:rPr>
        <w:t>3、串口采集</w:t>
      </w:r>
      <w:bookmarkEnd w:id="4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需要定制协议，比如RS232、RS485、Modbus、Mqtt等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2" w:name="_Toc28109"/>
      <w:r>
        <w:rPr>
          <w:rFonts w:hint="eastAsia" w:ascii="微软雅黑" w:hAnsi="微软雅黑" w:eastAsia="微软雅黑" w:cs="微软雅黑"/>
          <w:lang w:val="en-US" w:eastAsia="zh-CN"/>
        </w:rPr>
        <w:t>4、网络采集</w:t>
      </w:r>
      <w:bookmarkEnd w:id="4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需要定制协议，比如tcp client、tcp server、udp client、udp server、websocket等。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3" w:name="_Toc28516"/>
      <w:r>
        <w:rPr>
          <w:rFonts w:hint="eastAsia" w:ascii="微软雅黑" w:hAnsi="微软雅黑" w:eastAsia="微软雅黑" w:cs="微软雅黑"/>
          <w:lang w:val="en-US" w:eastAsia="zh-CN"/>
        </w:rPr>
        <w:t>5、网络请求</w:t>
      </w:r>
      <w:bookmarkEnd w:id="4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4191635"/>
            <wp:effectExtent l="0" t="0" r="3810" b="1460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找到bigscreen可执行文件所在目录下的httpserver文件，双击运行，切换到网络请求服务器页面，回复数据选择文件内容，单击启动服务器，左侧消息栏可以看到实时打印的数据，从json文件读取的数据，实际中可以是从数据库中采集的数据等。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网络请求客户端/服务器工具httpserver，也是纯Qt编写的工具。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功能特点：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支持多个客户端连接并发同时处理，100个毫无压力。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可设置http请求是长连接还是短连接，默认长连接。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支持多种回复数据格式，其中包括网页内容、json数据等。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服务端示例中同时包含读取文件回复、读取数据库回复。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支持8种配色方案（暗黑、灰黑、深绿、浅黄、深蓝、深黑、暗蓝、默认）。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客户端可指定请求地址，服务端可指定网卡和端口进行监听。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所有请求和连接都有计数，所有在线请求的IP和端口都显示在表格中。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可以提供一个简易的网页配置服务，包括交互，作为设备的web配置。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9. 可自由拓展增加权限校验等，作为一个http请求服务器。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 纯Qt实现，代码框架整洁，注释完整，支持任意Qt版本、任意编译器、任意操作系统。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44" w:name="_Toc16667"/>
      <w:r>
        <w:rPr>
          <w:rFonts w:hint="eastAsia" w:ascii="微软雅黑" w:hAnsi="微软雅黑" w:eastAsia="微软雅黑" w:cs="微软雅黑"/>
          <w:lang w:val="en-US" w:eastAsia="zh-CN"/>
        </w:rPr>
        <w:t>（四）、其他说明</w:t>
      </w:r>
      <w:bookmarkEnd w:id="36"/>
      <w:bookmarkEnd w:id="38"/>
      <w:bookmarkEnd w:id="4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可执行文件同级文件夹有layout+layout_1440+layout_1920，程序默认自动识别分辨率并加载对应的布局文件夹，比如1920分辨率则从layout_1920文件夹加载布局，并作为整体布局文件夹。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如果发现布局拖动乱了，可以直接鼠标右键选择恢复布局即可，在保存布局以前。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在中间地图模块鼠标右键可以弹出菜单，切换布局和配色方案等。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在模块的标题栏上右键可以弹出默认的dock菜单，用来显示和隐藏各模块。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软件关闭过程中会自动保存布局，下次启动以后自动应用。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如果使用的默认的配色方案比如紫色风格，则配置文件中的颜色全部无效，会自动应用代码中的颜色，如果需要启用自定义的颜色，则需要先将配置文件的皮肤参数修改成 Theme=\x81ea\x5b9a\x4e49\x98ce\x683c 即可。此时打开软件会应用配置文件中的颜色。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右键菜单可以截图保存，默认命名为 配色方案名称_布局方案名称.png 保存在snap目录下。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在二级窗体的标题栏上右键弹出模块菜单，可以对单个模块打开关闭，其他地方右键全局菜单。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45" w:name="_Toc14866"/>
      <w:bookmarkStart w:id="46" w:name="_Toc18483"/>
      <w:bookmarkStart w:id="47" w:name="_Toc7427"/>
      <w:r>
        <w:rPr>
          <w:rFonts w:hint="eastAsia" w:ascii="微软雅黑" w:hAnsi="微软雅黑" w:eastAsia="微软雅黑" w:cs="微软雅黑"/>
          <w:lang w:val="en-US" w:eastAsia="zh-CN"/>
        </w:rPr>
        <w:t>三、数据库说明</w:t>
      </w:r>
      <w:bookmarkEnd w:id="45"/>
      <w:bookmarkEnd w:id="46"/>
      <w:bookmarkEnd w:id="4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数据库表的设计按照模块的顺序，比如frmmodule1主模块中包括4个子模块，每个子模块都对应一个表，表名依次是：t_1_1_mold_prod_total、t_1_2_mold_prod_monthly、t_1_3_wp_prod_total、t_1_4_wp_prod_monthly；所有表名的前缀是 t_ 以便区分，第一个数字表示主模块编号，第二个数字表示子模块编号；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源码目录下的bigscreen.sql为数据库脚本，可以在系统设置中单击初始化数据来执行。bigscreen_mysql.sql脚本为Navicat工具对应的导入脚本。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如果是需要对接自己的系统，可能涉及到部分数据不一致的情况，你可以：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第一：尽量用现有的表，现有的表各种各样都有，你找到你类似的往里面填数据就行。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第二：如果没有合适的表，则需要调整对应的模块代码。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48" w:name="_Toc23250"/>
      <w:bookmarkStart w:id="49" w:name="_Toc14002"/>
      <w:bookmarkStart w:id="50" w:name="_Toc32552"/>
      <w:r>
        <w:rPr>
          <w:rFonts w:hint="eastAsia" w:ascii="微软雅黑" w:hAnsi="微软雅黑" w:eastAsia="微软雅黑" w:cs="微软雅黑"/>
          <w:lang w:val="en-US" w:eastAsia="zh-CN"/>
        </w:rPr>
        <w:t>（一）、产量汇总模块</w:t>
      </w:r>
      <w:bookmarkEnd w:id="48"/>
      <w:bookmarkEnd w:id="49"/>
      <w:bookmarkEnd w:id="5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模具产量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t_1_1_mold_prod_total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每月模具产量趋势图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t_1_2_mold_prod_monthly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零件产量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t_1_3_wp_prod_total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每月零件产量趋势图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t_1_4_wp_prod_monthly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51" w:name="_Toc5548"/>
      <w:bookmarkStart w:id="52" w:name="_Toc29375"/>
      <w:r>
        <w:rPr>
          <w:rFonts w:hint="eastAsia" w:ascii="微软雅黑" w:hAnsi="微软雅黑" w:eastAsia="微软雅黑" w:cs="微软雅黑"/>
          <w:lang w:val="en-US" w:eastAsia="zh-CN"/>
        </w:rPr>
        <w:t>1、模具产量</w:t>
      </w:r>
      <w:bookmarkEnd w:id="51"/>
      <w:bookmarkEnd w:id="5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表名：t_1_1_mold_prod_total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设变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修模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新模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98040" cy="2243455"/>
            <wp:effectExtent l="0" t="0" r="5080" b="12065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53" w:name="_Toc5893"/>
      <w:bookmarkStart w:id="54" w:name="_Toc12097"/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每月模具产量趋势图</w:t>
      </w:r>
      <w:bookmarkEnd w:id="53"/>
      <w:bookmarkEnd w:id="5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表名：t_1_2_mold_prod_monthly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年份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月份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03065" cy="2235835"/>
            <wp:effectExtent l="0" t="0" r="3175" b="4445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55" w:name="_Toc5060"/>
      <w:bookmarkStart w:id="56" w:name="_Toc24520"/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3、零件产量</w:t>
      </w:r>
      <w:bookmarkEnd w:id="55"/>
      <w:bookmarkEnd w:id="5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表名：t_1_3_wp_prod_total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其他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8544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钢件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电极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05660" cy="2243455"/>
            <wp:effectExtent l="0" t="0" r="12700" b="12065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57" w:name="_Toc27840"/>
      <w:bookmarkStart w:id="58" w:name="_Toc848"/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4、每月零件产量趋势图</w:t>
      </w:r>
      <w:bookmarkEnd w:id="57"/>
      <w:bookmarkEnd w:id="5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表名：t_1_4_wp_prod_monthly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年份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月份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87825" cy="2235835"/>
            <wp:effectExtent l="0" t="0" r="3175" b="4445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59" w:name="_Toc32095"/>
      <w:bookmarkStart w:id="60" w:name="_Toc12945"/>
      <w:bookmarkStart w:id="61" w:name="_Toc4176"/>
      <w:r>
        <w:rPr>
          <w:rFonts w:hint="eastAsia" w:ascii="微软雅黑" w:hAnsi="微软雅黑" w:eastAsia="微软雅黑" w:cs="微软雅黑"/>
          <w:lang w:val="en-US" w:eastAsia="zh-CN"/>
        </w:rPr>
        <w:t>（二）、当月计划模块</w:t>
      </w:r>
      <w:bookmarkEnd w:id="59"/>
      <w:bookmarkEnd w:id="60"/>
      <w:bookmarkEnd w:id="6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模具达成率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t_2_1_mold_achie_rate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零件达成率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t_2_2_wp_achie_rate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零件数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t_2_3_wp_achie_number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每日工序达成数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t_2_4_process_achie_number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2" w:name="_Toc27568"/>
      <w:bookmarkStart w:id="63" w:name="_Toc1413"/>
      <w:r>
        <w:rPr>
          <w:rFonts w:hint="eastAsia" w:ascii="微软雅黑" w:hAnsi="微软雅黑" w:eastAsia="微软雅黑" w:cs="微软雅黑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模具达成率</w:t>
      </w:r>
      <w:bookmarkEnd w:id="62"/>
      <w:bookmarkEnd w:id="6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表名：t_2_1_mold_achie_rate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达成数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243455" cy="2266950"/>
            <wp:effectExtent l="0" t="0" r="12065" b="3810"/>
            <wp:docPr id="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4" w:name="_Toc28255"/>
      <w:bookmarkStart w:id="65" w:name="_Toc1002"/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零件达成率</w:t>
      </w:r>
      <w:bookmarkEnd w:id="64"/>
      <w:bookmarkEnd w:id="6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表名：t_2_2_wp_achie_rate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达成数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镶件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辅件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电极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34995" cy="2220595"/>
            <wp:effectExtent l="0" t="0" r="4445" b="4445"/>
            <wp:docPr id="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222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6" w:name="_Toc13725"/>
      <w:bookmarkStart w:id="67" w:name="_Toc5146"/>
      <w:r>
        <w:rPr>
          <w:rFonts w:hint="eastAsia" w:ascii="微软雅黑" w:hAnsi="微软雅黑" w:eastAsia="微软雅黑" w:cs="微软雅黑"/>
          <w:lang w:val="en-US" w:eastAsia="zh-CN"/>
        </w:rPr>
        <w:t>3、零件数</w:t>
      </w:r>
      <w:bookmarkEnd w:id="66"/>
      <w:bookmarkEnd w:id="6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表名：t_2_3_wp_achie_number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wp_achie_number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wp_achie_number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59560" cy="2243455"/>
            <wp:effectExtent l="0" t="0" r="10160" b="12065"/>
            <wp:docPr id="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8" w:name="_Toc1298"/>
      <w:bookmarkStart w:id="69" w:name="_Toc12738"/>
      <w:r>
        <w:rPr>
          <w:rFonts w:hint="eastAsia" w:ascii="微软雅黑" w:hAnsi="微软雅黑" w:eastAsia="微软雅黑" w:cs="微软雅黑"/>
          <w:lang w:val="en-US" w:eastAsia="zh-CN"/>
        </w:rPr>
        <w:t>4、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每日工序达成数</w:t>
      </w:r>
      <w:bookmarkEnd w:id="68"/>
      <w:bookmarkEnd w:id="6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表名：t_2_4_process_achie_number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蓝色数量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green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47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47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858010"/>
            <wp:effectExtent l="0" t="0" r="13970" b="1270"/>
            <wp:docPr id="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70" w:name="_Toc9139"/>
      <w:bookmarkStart w:id="71" w:name="_Toc26492"/>
      <w:bookmarkStart w:id="72" w:name="_Toc10711"/>
      <w:r>
        <w:rPr>
          <w:rFonts w:hint="eastAsia" w:ascii="微软雅黑" w:hAnsi="微软雅黑" w:eastAsia="微软雅黑" w:cs="微软雅黑"/>
          <w:lang w:val="en-US" w:eastAsia="zh-CN"/>
        </w:rPr>
        <w:t>（三）、设备监控模块</w:t>
      </w:r>
      <w:bookmarkEnd w:id="70"/>
      <w:bookmarkEnd w:id="71"/>
      <w:bookmarkEnd w:id="7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设备运行状态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t_3_1_device_runtime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稼动率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t_3_2_oee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3" w:name="_Toc4752"/>
      <w:bookmarkStart w:id="74" w:name="_Toc18128"/>
      <w:r>
        <w:rPr>
          <w:rFonts w:hint="eastAsia" w:ascii="微软雅黑" w:hAnsi="微软雅黑" w:eastAsia="微软雅黑" w:cs="微软雅黑"/>
          <w:lang w:val="en-US" w:eastAsia="zh-CN"/>
        </w:rPr>
        <w:t>1、设备运行状态</w:t>
      </w:r>
      <w:bookmarkEnd w:id="73"/>
      <w:bookmarkEnd w:id="7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表名：t_3_1_device_runtime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no_id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文字1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文字2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状态 1-开机 2-待机 3-维护 4-空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23"/>
        <w:gridCol w:w="1224"/>
        <w:gridCol w:w="1224"/>
        <w:gridCol w:w="1224"/>
        <w:gridCol w:w="1219"/>
        <w:gridCol w:w="1205"/>
        <w:gridCol w:w="12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group_name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no_id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21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text_1</w:t>
            </w:r>
          </w:p>
        </w:tc>
        <w:tc>
          <w:tcPr>
            <w:tcW w:w="12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text_2</w:t>
            </w:r>
          </w:p>
        </w:tc>
        <w:tc>
          <w:tcPr>
            <w:tcW w:w="120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PID11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PID12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190413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PID14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PID15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CNC7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PID21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190423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PID24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PID25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EDM7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EDM8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190428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PID29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PID30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36490" cy="3521710"/>
            <wp:effectExtent l="0" t="0" r="1270" b="13970"/>
            <wp:docPr id="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5" w:name="_Toc9626"/>
      <w:bookmarkStart w:id="76" w:name="_Toc3146"/>
      <w:r>
        <w:rPr>
          <w:rFonts w:hint="eastAsia" w:ascii="微软雅黑" w:hAnsi="微软雅黑" w:eastAsia="微软雅黑" w:cs="微软雅黑"/>
          <w:lang w:val="en-US" w:eastAsia="zh-CN"/>
        </w:rPr>
        <w:t>2、稼动率</w:t>
      </w:r>
      <w:bookmarkEnd w:id="75"/>
      <w:bookmarkEnd w:id="7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表名：t_3_2_oee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cnc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类别-cnc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类别-wedm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cnc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68095" cy="1490980"/>
            <wp:effectExtent l="0" t="0" r="12065" b="2540"/>
            <wp:docPr id="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809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83335" cy="1498600"/>
            <wp:effectExtent l="0" t="0" r="12065" b="10160"/>
            <wp:docPr id="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8333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36980" cy="1498600"/>
            <wp:effectExtent l="0" t="0" r="12700" b="10160"/>
            <wp:docPr id="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3698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77" w:name="_Toc12259"/>
      <w:bookmarkStart w:id="78" w:name="_Toc6254"/>
      <w:bookmarkStart w:id="79" w:name="_Toc22539"/>
      <w:r>
        <w:rPr>
          <w:rFonts w:hint="eastAsia" w:ascii="微软雅黑" w:hAnsi="微软雅黑" w:eastAsia="微软雅黑" w:cs="微软雅黑"/>
          <w:lang w:val="en-US" w:eastAsia="zh-CN"/>
        </w:rPr>
        <w:t>（四）、模具进度模块</w:t>
      </w:r>
      <w:bookmarkEnd w:id="77"/>
      <w:bookmarkEnd w:id="78"/>
      <w:bookmarkEnd w:id="7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模具进度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t_4_1_mold_progress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模具状态统计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t_4_2_mold_status_parcent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加工中模具数量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t_4_3_mold_processing_num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0" w:name="_Toc7865"/>
      <w:bookmarkStart w:id="81" w:name="_Toc2427"/>
      <w:r>
        <w:rPr>
          <w:rFonts w:hint="eastAsia" w:ascii="微软雅黑" w:hAnsi="微软雅黑" w:eastAsia="微软雅黑" w:cs="微软雅黑"/>
          <w:lang w:val="en-US" w:eastAsia="zh-CN"/>
        </w:rPr>
        <w:t>1、模具进度</w:t>
      </w:r>
      <w:bookmarkEnd w:id="80"/>
      <w:bookmarkEnd w:id="8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表名：t_3_2_oee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tn_no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版本号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type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状态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product_name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产品名称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plan_date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计划交期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当前进度绿色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当前进度黄色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当前进度红色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9"/>
        <w:gridCol w:w="1210"/>
        <w:gridCol w:w="729"/>
        <w:gridCol w:w="863"/>
        <w:gridCol w:w="937"/>
        <w:gridCol w:w="884"/>
        <w:gridCol w:w="1355"/>
        <w:gridCol w:w="641"/>
        <w:gridCol w:w="714"/>
        <w:gridCol w:w="5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21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mold_no</w:t>
            </w:r>
          </w:p>
        </w:tc>
        <w:tc>
          <w:tcPr>
            <w:tcW w:w="72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tn_no</w:t>
            </w:r>
          </w:p>
        </w:tc>
        <w:tc>
          <w:tcPr>
            <w:tcW w:w="86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type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88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product_name</w:t>
            </w:r>
          </w:p>
        </w:tc>
        <w:tc>
          <w:tcPr>
            <w:tcW w:w="13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plan_date</w:t>
            </w:r>
          </w:p>
        </w:tc>
        <w:tc>
          <w:tcPr>
            <w:tcW w:w="6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71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5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IK19001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2019/3/29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IK19002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T1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前盖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2019/4/3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IK29003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T2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外壳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2019/4/8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IK19004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侧边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2019/4/18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IK19005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T3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边框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2019/4/3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IK19006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2019/4/26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IK19007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面板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2019/4/7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IK19008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插件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2019/3/31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IK19009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T1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面板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2019/3/12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IK19010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T2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2019/2/12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18050" cy="2581910"/>
            <wp:effectExtent l="0" t="0" r="6350" b="8890"/>
            <wp:docPr id="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2" w:name="_Toc12692"/>
      <w:bookmarkStart w:id="83" w:name="_Toc4446"/>
      <w:r>
        <w:rPr>
          <w:rFonts w:hint="eastAsia" w:ascii="微软雅黑" w:hAnsi="微软雅黑" w:eastAsia="微软雅黑" w:cs="微软雅黑"/>
          <w:lang w:val="en-US" w:eastAsia="zh-CN"/>
        </w:rPr>
        <w:t>2、模具状态统计</w:t>
      </w:r>
      <w:bookmarkEnd w:id="82"/>
      <w:bookmarkEnd w:id="8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表名：t_4_2_mold_status_parcent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finished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正常交付百分比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processing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delay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延期百分比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finished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processing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delay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67815" cy="2266950"/>
            <wp:effectExtent l="0" t="0" r="1905" b="3810"/>
            <wp:docPr id="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6781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67815" cy="2235835"/>
            <wp:effectExtent l="0" t="0" r="1905" b="4445"/>
            <wp:docPr id="1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6781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4" w:name="_Toc21629"/>
      <w:bookmarkStart w:id="85" w:name="_Toc851"/>
      <w:r>
        <w:rPr>
          <w:rFonts w:hint="eastAsia" w:ascii="微软雅黑" w:hAnsi="微软雅黑" w:eastAsia="微软雅黑" w:cs="微软雅黑"/>
          <w:lang w:val="en-US" w:eastAsia="zh-CN"/>
        </w:rPr>
        <w:t>3、加工中模具数量</w:t>
      </w:r>
      <w:bookmarkEnd w:id="84"/>
      <w:bookmarkEnd w:id="8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表名：t_4_3_mold_processing_num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mold_processing_number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mold_processing_number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87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界面效果图：在上面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bookmarkStart w:id="86" w:name="_Toc5267"/>
      <w:bookmarkStart w:id="87" w:name="_Toc1381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88" w:name="_Toc13141"/>
      <w:r>
        <w:rPr>
          <w:rFonts w:hint="eastAsia" w:ascii="微软雅黑" w:hAnsi="微软雅黑" w:eastAsia="微软雅黑" w:cs="微软雅黑"/>
          <w:lang w:val="en-US" w:eastAsia="zh-CN"/>
        </w:rPr>
        <w:t>（五）、负荷分布模块</w:t>
      </w:r>
      <w:bookmarkEnd w:id="86"/>
      <w:bookmarkEnd w:id="87"/>
      <w:bookmarkEnd w:id="8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工序计划负荷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t_5_1_work_load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当日负荷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t_5_2_work_load_today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负荷百分比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t_5_3_work_load_percent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9" w:name="_Toc4591"/>
      <w:bookmarkStart w:id="90" w:name="_Toc13445"/>
      <w:r>
        <w:rPr>
          <w:rFonts w:hint="eastAsia" w:ascii="微软雅黑" w:hAnsi="微软雅黑" w:eastAsia="微软雅黑" w:cs="微软雅黑"/>
          <w:lang w:val="en-US" w:eastAsia="zh-CN"/>
        </w:rPr>
        <w:t>1、工序计划负荷</w:t>
      </w:r>
      <w:bookmarkEnd w:id="89"/>
      <w:bookmarkEnd w:id="9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表名：t_5_1_work_load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process_name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工序名称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5"/>
        <w:gridCol w:w="955"/>
        <w:gridCol w:w="956"/>
        <w:gridCol w:w="956"/>
        <w:gridCol w:w="952"/>
        <w:gridCol w:w="941"/>
        <w:gridCol w:w="939"/>
        <w:gridCol w:w="937"/>
        <w:gridCol w:w="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process_name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work_load_1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work_load_2</w:t>
            </w:r>
          </w:p>
        </w:tc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work_load_3</w:t>
            </w:r>
          </w:p>
        </w:tc>
        <w:tc>
          <w:tcPr>
            <w:tcW w:w="9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work_load_4</w:t>
            </w:r>
          </w:p>
        </w:tc>
        <w:tc>
          <w:tcPr>
            <w:tcW w:w="93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work_load_5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work_load_6</w:t>
            </w:r>
          </w:p>
        </w:tc>
        <w:tc>
          <w:tcPr>
            <w:tcW w:w="92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CNC粗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101H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CNC精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抛光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钳工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89H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组装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表名：t_5_1_work_load_table_head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这个设计很巧妙，相当于动态的日期和数据，日期作为标题。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第2天日期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第3天日期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第4天日期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第5天日期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date_6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第6天日期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76"/>
        <w:gridCol w:w="1077"/>
        <w:gridCol w:w="1078"/>
        <w:gridCol w:w="1072"/>
        <w:gridCol w:w="1061"/>
        <w:gridCol w:w="1058"/>
        <w:gridCol w:w="1055"/>
        <w:gridCol w:w="10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07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078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date_2</w:t>
            </w:r>
          </w:p>
        </w:tc>
        <w:tc>
          <w:tcPr>
            <w:tcW w:w="107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date_3</w:t>
            </w:r>
          </w:p>
        </w:tc>
        <w:tc>
          <w:tcPr>
            <w:tcW w:w="10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date_4</w:t>
            </w:r>
          </w:p>
        </w:tc>
        <w:tc>
          <w:tcPr>
            <w:tcW w:w="1058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date_5</w:t>
            </w:r>
          </w:p>
        </w:tc>
        <w:tc>
          <w:tcPr>
            <w:tcW w:w="10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date_6</w:t>
            </w:r>
          </w:p>
        </w:tc>
        <w:tc>
          <w:tcPr>
            <w:tcW w:w="104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07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2019-04-30</w:t>
            </w:r>
          </w:p>
        </w:tc>
        <w:tc>
          <w:tcPr>
            <w:tcW w:w="10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2019-05-01</w:t>
            </w:r>
          </w:p>
        </w:tc>
        <w:tc>
          <w:tcPr>
            <w:tcW w:w="107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2019-05-02</w:t>
            </w:r>
          </w:p>
        </w:tc>
        <w:tc>
          <w:tcPr>
            <w:tcW w:w="106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2019-05-03</w:t>
            </w:r>
          </w:p>
        </w:tc>
        <w:tc>
          <w:tcPr>
            <w:tcW w:w="105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2019-05-04</w:t>
            </w:r>
          </w:p>
        </w:tc>
        <w:tc>
          <w:tcPr>
            <w:tcW w:w="10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2019-05-05</w:t>
            </w:r>
          </w:p>
        </w:tc>
        <w:tc>
          <w:tcPr>
            <w:tcW w:w="104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2019-05-06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1804035"/>
            <wp:effectExtent l="0" t="0" r="3175" b="9525"/>
            <wp:docPr id="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91" w:name="_Toc14864"/>
      <w:bookmarkStart w:id="92" w:name="_Toc14971"/>
      <w:r>
        <w:rPr>
          <w:rFonts w:hint="eastAsia" w:ascii="微软雅黑" w:hAnsi="微软雅黑" w:eastAsia="微软雅黑" w:cs="微软雅黑"/>
          <w:lang w:val="en-US" w:eastAsia="zh-CN"/>
        </w:rPr>
        <w:t>2、当日负荷</w:t>
      </w:r>
      <w:bookmarkEnd w:id="91"/>
      <w:bookmarkEnd w:id="9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t_5_2_work_load_today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CNC精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30.2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铣床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磨床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57855" cy="2243455"/>
            <wp:effectExtent l="0" t="0" r="12065" b="12065"/>
            <wp:docPr id="2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93" w:name="_Toc9209"/>
      <w:bookmarkStart w:id="94" w:name="_Toc1664"/>
      <w:r>
        <w:rPr>
          <w:rFonts w:hint="eastAsia" w:ascii="微软雅黑" w:hAnsi="微软雅黑" w:eastAsia="微软雅黑" w:cs="微软雅黑"/>
          <w:lang w:val="en-US" w:eastAsia="zh-CN"/>
        </w:rPr>
        <w:t>3、负荷百分比</w:t>
      </w:r>
      <w:bookmarkEnd w:id="93"/>
      <w:bookmarkEnd w:id="9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表名：t_5_3_work_load_percent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5"/>
        <w:gridCol w:w="955"/>
        <w:gridCol w:w="956"/>
        <w:gridCol w:w="956"/>
        <w:gridCol w:w="952"/>
        <w:gridCol w:w="941"/>
        <w:gridCol w:w="939"/>
        <w:gridCol w:w="937"/>
        <w:gridCol w:w="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day_2</w:t>
            </w:r>
          </w:p>
        </w:tc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day_3</w:t>
            </w:r>
          </w:p>
        </w:tc>
        <w:tc>
          <w:tcPr>
            <w:tcW w:w="9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day_4</w:t>
            </w:r>
          </w:p>
        </w:tc>
        <w:tc>
          <w:tcPr>
            <w:tcW w:w="93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day_5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day_6</w:t>
            </w:r>
          </w:p>
        </w:tc>
        <w:tc>
          <w:tcPr>
            <w:tcW w:w="92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CNC粗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99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CNC精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铣床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75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磨床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942080" cy="2251710"/>
            <wp:effectExtent l="0" t="0" r="5080" b="3810"/>
            <wp:docPr id="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42080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95" w:name="_Toc30332"/>
      <w:bookmarkStart w:id="96" w:name="_Toc28045"/>
      <w:bookmarkStart w:id="97" w:name="_Toc10213"/>
      <w:r>
        <w:rPr>
          <w:rFonts w:hint="eastAsia" w:ascii="微软雅黑" w:hAnsi="微软雅黑" w:eastAsia="微软雅黑" w:cs="微软雅黑"/>
          <w:lang w:val="en-US" w:eastAsia="zh-CN"/>
        </w:rPr>
        <w:t>（六）、送检合格模块</w:t>
      </w:r>
      <w:bookmarkEnd w:id="95"/>
      <w:bookmarkEnd w:id="96"/>
      <w:bookmarkEnd w:id="9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钢件合格率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t_6_1_wp_qual_rate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电极合格率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t_6_2_ele_qual_rate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当天合格率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t_6_3_qual_rate_today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模具零件合格率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t_6_4_mold_qual_rate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98" w:name="_Toc28678"/>
      <w:bookmarkStart w:id="99" w:name="_Toc22038"/>
      <w:r>
        <w:rPr>
          <w:rFonts w:hint="eastAsia" w:ascii="微软雅黑" w:hAnsi="微软雅黑" w:eastAsia="微软雅黑" w:cs="微软雅黑"/>
          <w:lang w:val="en-US" w:eastAsia="zh-CN"/>
        </w:rPr>
        <w:t>1、钢件合格率</w:t>
      </w:r>
      <w:bookmarkEnd w:id="98"/>
      <w:bookmarkEnd w:id="9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表名：t_6_1_wp_qual_rate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第15天合格率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1, 100, 99, 89, 95, 95, 92, 98, 100, 96, 97, 98, 99, 90, 85, 84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66110" cy="2259330"/>
            <wp:effectExtent l="0" t="0" r="3810" b="11430"/>
            <wp:docPr id="2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00" w:name="_Toc1635"/>
      <w:bookmarkStart w:id="101" w:name="_Toc4452"/>
      <w:r>
        <w:rPr>
          <w:rFonts w:hint="eastAsia" w:ascii="微软雅黑" w:hAnsi="微软雅黑" w:eastAsia="微软雅黑" w:cs="微软雅黑"/>
          <w:lang w:val="en-US" w:eastAsia="zh-CN"/>
        </w:rPr>
        <w:t>2、电极合格率</w:t>
      </w:r>
      <w:bookmarkEnd w:id="100"/>
      <w:bookmarkEnd w:id="10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表名：t_6_2_ele_qual_rate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第15天合格率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1, 100, 99, 89, 95, 95, 92, 98, 100, 96, 97, 98, 99, 90, 85, 84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50235" cy="2259330"/>
            <wp:effectExtent l="0" t="0" r="4445" b="11430"/>
            <wp:docPr id="2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02" w:name="_Toc19124"/>
      <w:bookmarkStart w:id="103" w:name="_Toc1016"/>
      <w:r>
        <w:rPr>
          <w:rFonts w:hint="eastAsia" w:ascii="微软雅黑" w:hAnsi="微软雅黑" w:eastAsia="微软雅黑" w:cs="微软雅黑"/>
          <w:lang w:val="en-US" w:eastAsia="zh-CN"/>
        </w:rPr>
        <w:t>3、当天合格率</w:t>
      </w:r>
      <w:bookmarkEnd w:id="102"/>
      <w:bookmarkEnd w:id="10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表名：t_6_3_qual_rate_today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98040" cy="2235835"/>
            <wp:effectExtent l="0" t="0" r="5080" b="4445"/>
            <wp:docPr id="2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04" w:name="_Toc7262"/>
      <w:bookmarkStart w:id="105" w:name="_Toc1352"/>
      <w:r>
        <w:rPr>
          <w:rFonts w:hint="eastAsia" w:ascii="微软雅黑" w:hAnsi="微软雅黑" w:eastAsia="微软雅黑" w:cs="微软雅黑"/>
          <w:lang w:val="en-US" w:eastAsia="zh-CN"/>
        </w:rPr>
        <w:t>4、模具零件合格率</w:t>
      </w:r>
      <w:bookmarkEnd w:id="104"/>
      <w:bookmarkEnd w:id="10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表名：t_6_4_mold_qual_rate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模块名称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mold_name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IK19001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IK19002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IK19003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IK19004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IK19005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IK19006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89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18305" cy="2243455"/>
            <wp:effectExtent l="0" t="0" r="3175" b="12065"/>
            <wp:docPr id="2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06" w:name="_Toc26979"/>
      <w:bookmarkStart w:id="107" w:name="_Toc902"/>
      <w:bookmarkStart w:id="108" w:name="_Toc26166"/>
      <w:r>
        <w:rPr>
          <w:rFonts w:hint="eastAsia" w:ascii="微软雅黑" w:hAnsi="微软雅黑" w:eastAsia="微软雅黑" w:cs="微软雅黑"/>
          <w:lang w:val="en-US" w:eastAsia="zh-CN"/>
        </w:rPr>
        <w:t>（七）、品质统计模块</w:t>
      </w:r>
      <w:bookmarkEnd w:id="106"/>
      <w:bookmarkEnd w:id="107"/>
      <w:bookmarkEnd w:id="10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品质占比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t_7_1_qual_percent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班组合格率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t_7_2_group_qual_rate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每日合格率统计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t_7_3_qual_rate_daily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09" w:name="_Toc16952"/>
      <w:bookmarkStart w:id="110" w:name="_Toc25922"/>
      <w:r>
        <w:rPr>
          <w:rFonts w:hint="eastAsia" w:ascii="微软雅黑" w:hAnsi="微软雅黑" w:eastAsia="微软雅黑" w:cs="微软雅黑"/>
          <w:lang w:val="en-US" w:eastAsia="zh-CN"/>
        </w:rPr>
        <w:t>1、品质占比</w:t>
      </w:r>
      <w:bookmarkEnd w:id="109"/>
      <w:bookmarkEnd w:id="11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表名：t_7_1_qual_percent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蓝色百分比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黄色百分比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1705"/>
        <w:gridCol w:w="1706"/>
        <w:gridCol w:w="1706"/>
        <w:gridCol w:w="16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69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45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</w:t>
            </w:r>
          </w:p>
        </w:tc>
        <w:tc>
          <w:tcPr>
            <w:tcW w:w="169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89785" cy="2259330"/>
            <wp:effectExtent l="0" t="0" r="13335" b="11430"/>
            <wp:docPr id="3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8978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1" w:name="_Toc9781"/>
      <w:bookmarkStart w:id="112" w:name="_Toc20821"/>
      <w:r>
        <w:rPr>
          <w:rFonts w:hint="eastAsia" w:ascii="微软雅黑" w:hAnsi="微软雅黑" w:eastAsia="微软雅黑" w:cs="微软雅黑"/>
          <w:lang w:val="en-US" w:eastAsia="zh-CN"/>
        </w:rPr>
        <w:t>2、班组合格率</w:t>
      </w:r>
      <w:bookmarkEnd w:id="111"/>
      <w:bookmarkEnd w:id="11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表名：t_7_2_group_qual_rate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磨床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铣床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外协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92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80205" cy="2266950"/>
            <wp:effectExtent l="0" t="0" r="10795" b="3810"/>
            <wp:docPr id="3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3" w:name="_Toc5286"/>
      <w:bookmarkStart w:id="114" w:name="_Toc29947"/>
      <w:r>
        <w:rPr>
          <w:rFonts w:hint="eastAsia" w:ascii="微软雅黑" w:hAnsi="微软雅黑" w:eastAsia="微软雅黑" w:cs="微软雅黑"/>
          <w:lang w:val="en-US" w:eastAsia="zh-CN"/>
        </w:rPr>
        <w:t>3、每日合格率统计</w:t>
      </w:r>
      <w:bookmarkEnd w:id="113"/>
      <w:bookmarkEnd w:id="11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表名：t_7_3_qual_rate_daily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day_31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第31天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'all', 90, 90, 97, 91, 92, 88, 89, 90, 78, 87, 86, 90, 80, 97, 87, 87, 88, 89, 90, 90, 89, 86, 90, 80, 97, 87, 87, 89, 89, 89, 90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856105"/>
            <wp:effectExtent l="0" t="0" r="13970" b="3175"/>
            <wp:docPr id="3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15" w:name="_Toc1508"/>
      <w:bookmarkStart w:id="116" w:name="_Toc10883"/>
      <w:bookmarkStart w:id="117" w:name="_Toc23560"/>
      <w:r>
        <w:rPr>
          <w:rFonts w:hint="eastAsia" w:ascii="微软雅黑" w:hAnsi="微软雅黑" w:eastAsia="微软雅黑" w:cs="微软雅黑"/>
          <w:lang w:val="en-US" w:eastAsia="zh-CN"/>
        </w:rPr>
        <w:t>（八）、物料管理模块</w:t>
      </w:r>
      <w:bookmarkEnd w:id="115"/>
      <w:bookmarkEnd w:id="116"/>
      <w:bookmarkEnd w:id="11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库存占比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t_8_1_key_invt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主要零件库存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t_8_2_invt_table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8" w:name="_Toc9775"/>
      <w:bookmarkStart w:id="119" w:name="_Toc21291"/>
      <w:r>
        <w:rPr>
          <w:rFonts w:hint="eastAsia" w:ascii="微软雅黑" w:hAnsi="微软雅黑" w:eastAsia="微软雅黑" w:cs="微软雅黑"/>
          <w:lang w:val="en-US" w:eastAsia="zh-CN"/>
        </w:rPr>
        <w:t>1、库存占比</w:t>
      </w:r>
      <w:bookmarkEnd w:id="118"/>
      <w:bookmarkEnd w:id="11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表名：t_8_1_key_invt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upper_bound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上限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upper_bound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刀具A1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顶针B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线割丝C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树脂D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253490"/>
            <wp:effectExtent l="0" t="0" r="13970" b="11430"/>
            <wp:docPr id="3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0" w:name="_Toc9557"/>
      <w:bookmarkStart w:id="121" w:name="_Toc17473"/>
      <w:r>
        <w:rPr>
          <w:rFonts w:hint="eastAsia" w:ascii="微软雅黑" w:hAnsi="微软雅黑" w:eastAsia="微软雅黑" w:cs="微软雅黑"/>
          <w:lang w:val="en-US" w:eastAsia="zh-CN"/>
        </w:rPr>
        <w:t>2、主要零件库存</w:t>
      </w:r>
      <w:bookmarkEnd w:id="120"/>
      <w:bookmarkEnd w:id="12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表名：t_8_2_invt_table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invt_no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品名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spec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规格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材料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size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尺寸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target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目标库存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2"/>
        <w:gridCol w:w="1192"/>
        <w:gridCol w:w="1074"/>
        <w:gridCol w:w="1073"/>
        <w:gridCol w:w="1069"/>
        <w:gridCol w:w="1279"/>
        <w:gridCol w:w="920"/>
        <w:gridCol w:w="9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19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invt_no</w:t>
            </w:r>
          </w:p>
        </w:tc>
        <w:tc>
          <w:tcPr>
            <w:tcW w:w="107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07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spec</w:t>
            </w:r>
          </w:p>
        </w:tc>
        <w:tc>
          <w:tcPr>
            <w:tcW w:w="106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mat</w:t>
            </w:r>
          </w:p>
        </w:tc>
        <w:tc>
          <w:tcPr>
            <w:tcW w:w="127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size</w:t>
            </w:r>
          </w:p>
        </w:tc>
        <w:tc>
          <w:tcPr>
            <w:tcW w:w="9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target</w:t>
            </w:r>
          </w:p>
        </w:tc>
        <w:tc>
          <w:tcPr>
            <w:tcW w:w="96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SSDDS1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品名1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规格1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材料1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SSDDS2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品名2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规格2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材料2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SSDDS3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品名3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规格3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材料3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SSDDS4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品名4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规格4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材料4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SSDDS5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品名5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规格5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材料5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SSDDS6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品名6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规格6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材料6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SSDDS7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品名7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规格7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材料7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SSDDS8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品名8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规格8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材料8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SSDDS9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品名9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规格9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材料9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SSDDS0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品名0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规格0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材料0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696085"/>
            <wp:effectExtent l="0" t="0" r="2540" b="10795"/>
            <wp:docPr id="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22" w:name="_Toc5009"/>
      <w:bookmarkStart w:id="123" w:name="_Toc19408"/>
      <w:bookmarkStart w:id="124" w:name="_Toc7021"/>
      <w:r>
        <w:rPr>
          <w:rFonts w:hint="eastAsia" w:ascii="微软雅黑" w:hAnsi="微软雅黑" w:eastAsia="微软雅黑" w:cs="微软雅黑"/>
          <w:lang w:val="en-US" w:eastAsia="zh-CN"/>
        </w:rPr>
        <w:t>四、配置参数说明</w:t>
      </w:r>
      <w:bookmarkEnd w:id="122"/>
      <w:bookmarkEnd w:id="123"/>
      <w:bookmarkEnd w:id="12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25" w:name="_Toc32575"/>
      <w:bookmarkStart w:id="126" w:name="_Toc26619"/>
      <w:bookmarkStart w:id="127" w:name="_Toc14096"/>
      <w:r>
        <w:rPr>
          <w:rFonts w:hint="eastAsia" w:ascii="微软雅黑" w:hAnsi="微软雅黑" w:eastAsia="微软雅黑" w:cs="微软雅黑"/>
          <w:lang w:val="en-US" w:eastAsia="zh-CN"/>
        </w:rPr>
        <w:t>（一）、基本配置</w:t>
      </w:r>
      <w:bookmarkEnd w:id="125"/>
      <w:bookmarkEnd w:id="126"/>
      <w:bookmarkEnd w:id="127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32"/>
        <w:gridCol w:w="5107"/>
        <w:gridCol w:w="14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5107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1483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IndexStart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启动窗体索引 0-大屏系统 1-控件演示 2-模块演示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0-大屏系统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IndexControl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控件演示窗体选中子窗体索引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IndexModule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模块演示窗体选中子窗体索引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WorkMode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工作模式 timer-模拟数据 db-数据库采集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 xml:space="preserve"> com-串口采集</w:t>
            </w:r>
            <w:r>
              <w:rPr>
                <w:rFonts w:hint="eastAsia" w:ascii="微软雅黑" w:hAnsi="微软雅黑" w:eastAsia="微软雅黑" w:cs="微软雅黑"/>
              </w:rPr>
              <w:t xml:space="preserve"> tcp-网络采集 http-post请求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timer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MapStyle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中间地图样式 image-静态图片 point-闪烁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效果</w:t>
            </w:r>
            <w:r>
              <w:rPr>
                <w:rFonts w:hint="eastAsia" w:ascii="微软雅黑" w:hAnsi="微软雅黑" w:eastAsia="微软雅黑" w:cs="微软雅黑"/>
              </w:rPr>
              <w:t xml:space="preserve"> move-迁徙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效果 world-世界地图 area-区域地图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point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软件标题，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默认值：</w:t>
            </w:r>
            <w:r>
              <w:rPr>
                <w:rFonts w:hint="eastAsia" w:ascii="微软雅黑" w:hAnsi="微软雅黑" w:eastAsia="微软雅黑" w:cs="微软雅黑"/>
              </w:rPr>
              <w:t>数字化工厂信息中心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Ratio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分辨率，目前无意义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备用参数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1920*1080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Layout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布局方案，每次切换布局方案以后都会保存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完整布局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Theme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配色方案，每次切换配色方案以后都会保存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紫色风格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HttpUrl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网络请求地址，默认http://127.0.0.1:6000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VideoAddr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视频流地址，视频模块播放的视频地址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变动的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VideoScal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视频缩放，拉伸填充整个窗体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VideoRepeat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视频循环播放，开启后视频会循环播放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AutoRun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是否开机启动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MoveEnable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模块是否可以拖动，启用以后模块可以任意拖动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CutLeftBottom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底部布局左侧是否切掉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CutRightBottom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底部布局右侧是否切掉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StaticLine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是否绘制静态定位线，为假则绘制游标十字线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ShowPercent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Y轴是否显示百分比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StepY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Y轴大尺度步长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CursorHideTime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用户不操作鼠标自动隐藏鼠标的时间间隔，单位秒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28" w:name="_Toc2721"/>
      <w:bookmarkStart w:id="129" w:name="_Toc24416"/>
      <w:bookmarkStart w:id="130" w:name="_Toc27843"/>
      <w:r>
        <w:rPr>
          <w:rFonts w:hint="eastAsia" w:ascii="微软雅黑" w:hAnsi="微软雅黑" w:eastAsia="微软雅黑" w:cs="微软雅黑"/>
          <w:lang w:val="en-US" w:eastAsia="zh-CN"/>
        </w:rPr>
        <w:t>（二）、颜色配置</w:t>
      </w:r>
      <w:bookmarkEnd w:id="128"/>
      <w:bookmarkEnd w:id="129"/>
      <w:bookmarkEnd w:id="130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44"/>
        <w:gridCol w:w="3618"/>
        <w:gridCol w:w="29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</w:tblPrEx>
        <w:tc>
          <w:tcPr>
            <w:tcW w:w="1944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618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96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ColorMainBg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主背景颜色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QColor(4, 7, 38)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ColorPanelBg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面板背景颜色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QColor(26, 29, 60)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十字线定位线颜色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0,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ColorLine1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线条1颜色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176,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ColorLine2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线条2颜色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QColor(32, 159, 223)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ColorLine3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线条3颜色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192,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ColorTitleBg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标题栏背景颜色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QColor(48, 48, 85)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ColorTitleText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标题栏文字颜色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255, 255)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QColor(38, 41, 74)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ColorChartText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曲线图表文字颜色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QColor(250, 250, 250)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ColorChartGrid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曲线图表网格颜色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QColor(180, 180,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ColorOk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正常颜色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176,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ColorLow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警戒颜色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192,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ColorAlarm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报警颜色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QColor(214, 77, 84)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ColorDisable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禁用背景颜色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QColor(210, 210, 210)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ColorPercent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环形百分比背景颜色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254, 254)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31" w:name="_Toc6326"/>
      <w:bookmarkStart w:id="132" w:name="_Toc22401"/>
      <w:bookmarkStart w:id="133" w:name="_Toc20519"/>
      <w:r>
        <w:rPr>
          <w:rFonts w:hint="eastAsia" w:ascii="微软雅黑" w:hAnsi="微软雅黑" w:eastAsia="微软雅黑" w:cs="微软雅黑"/>
          <w:lang w:val="en-US" w:eastAsia="zh-CN"/>
        </w:rPr>
        <w:t>（三）、字体和尺寸</w:t>
      </w:r>
      <w:bookmarkEnd w:id="131"/>
      <w:bookmarkEnd w:id="132"/>
      <w:bookmarkEnd w:id="133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6"/>
        <w:gridCol w:w="3725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725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MainFont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全局字号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微软雅黑，12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NameFont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软件名称字号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LabFont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加粗标签字号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DeviceFont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设备面板字号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SubTitleFont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模块子标题栏字号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模块标题栏字号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模块标题栏高度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HeadHeight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表格表头高度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RowHeight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表格行高度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t>LayoutSpacing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布局空隙间隔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6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34" w:name="_Toc32349"/>
      <w:bookmarkStart w:id="135" w:name="_Toc10767"/>
      <w:bookmarkStart w:id="136" w:name="_Toc28312"/>
      <w:r>
        <w:rPr>
          <w:rFonts w:hint="eastAsia" w:ascii="微软雅黑" w:hAnsi="微软雅黑" w:eastAsia="微软雅黑" w:cs="微软雅黑"/>
          <w:lang w:val="en-US" w:eastAsia="zh-CN"/>
        </w:rPr>
        <w:t>（四）、采集速度</w:t>
      </w:r>
      <w:bookmarkEnd w:id="134"/>
      <w:bookmarkEnd w:id="135"/>
      <w:bookmarkEnd w:id="136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IntervalModule1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模块1采集间隔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IntervalModule2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模块2采集间隔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1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IntervalModule3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模块3采集间隔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2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IntervalModule4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模块4采集间隔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3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IntervalModule5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模块5采集间隔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4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IntervalModule6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模块6采集间隔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5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IntervalModule7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模块7采集间隔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6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IntervalModule8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模块8采集间隔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7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37" w:name="_Toc4048"/>
      <w:bookmarkStart w:id="138" w:name="_Toc360"/>
      <w:bookmarkStart w:id="139" w:name="_Toc8660"/>
      <w:r>
        <w:rPr>
          <w:rFonts w:hint="eastAsia" w:ascii="微软雅黑" w:hAnsi="微软雅黑" w:eastAsia="微软雅黑" w:cs="微软雅黑"/>
          <w:lang w:val="en-US" w:eastAsia="zh-CN"/>
        </w:rPr>
        <w:t>（五）、数据库配置</w:t>
      </w:r>
      <w:bookmarkEnd w:id="137"/>
      <w:bookmarkEnd w:id="138"/>
      <w:bookmarkEnd w:id="139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7"/>
        <w:gridCol w:w="3945"/>
        <w:gridCol w:w="2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945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50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LocalDBType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本地数据库类型，Sqlite、Mysql等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Sqlite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LocalDBIP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本地数据库主机地址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127.0.0.1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LocalDBPort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本地数据库端口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3306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LocalDBName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本地数据库名称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bigscreen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LocalUserName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本地数据库用户名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root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LocalUserPwd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本地数据库密码，以密文存储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root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40" w:name="_Toc20199"/>
      <w:bookmarkStart w:id="141" w:name="_Toc28119"/>
      <w:bookmarkStart w:id="142" w:name="_Toc29533"/>
      <w:r>
        <w:rPr>
          <w:rFonts w:hint="eastAsia" w:ascii="微软雅黑" w:hAnsi="微软雅黑" w:eastAsia="微软雅黑" w:cs="微软雅黑"/>
          <w:lang w:val="en-US" w:eastAsia="zh-CN"/>
        </w:rPr>
        <w:t>五、程序框架说明</w:t>
      </w:r>
      <w:bookmarkEnd w:id="140"/>
      <w:bookmarkEnd w:id="141"/>
      <w:bookmarkEnd w:id="14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43" w:name="_Toc17164"/>
      <w:bookmarkStart w:id="144" w:name="_Toc25738"/>
      <w:bookmarkStart w:id="145" w:name="_Toc19127"/>
      <w:r>
        <w:rPr>
          <w:rFonts w:hint="eastAsia" w:ascii="微软雅黑" w:hAnsi="微软雅黑" w:eastAsia="微软雅黑" w:cs="微软雅黑"/>
          <w:lang w:val="en-US" w:eastAsia="zh-CN"/>
        </w:rPr>
        <w:t>（一）、整体结构</w:t>
      </w:r>
      <w:bookmarkEnd w:id="143"/>
      <w:bookmarkEnd w:id="144"/>
      <w:bookmarkEnd w:id="14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项目代码结构图：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13255" cy="2559050"/>
            <wp:effectExtent l="0" t="0" r="6985" b="1270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整个大屏系统就是由一个个子模块组成，每个子模块都用到了一些自定义控件，再打通数据库采集和网络请求采集等，将采集到的数据设置到对应的模块界面上。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模块说明表：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7"/>
        <w:gridCol w:w="62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模块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api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通信及周边处理模块，其中包括数据库通信、数据库采集、网络请求采集、通用辅助类等。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core_ffmpeg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视频监控内核，采用ffmpeg解码，支持各种视频流和本地视频文件，支持声音播放和音视频同步。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core_map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地图内核，包括了百度echart封装类，区域轮廓数据转换js函数封装类，百度地图封装类等。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core_opengl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视频绘制类，采用opengl绘制，走GPU绘制。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core_webview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通用浏览器控件类，同时支持webkit、wenengine、miniblink三种内核，打通了所有的Qt版本。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frmcontrol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大屏控件演示示例，每个功能演示都是个独立的窗体，方便查看代码学习如何使用。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frmmain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主界面模块，包括了系统配置界面、大屏主界面、大屏指定分辨率用于截图的主界面、设备面板窗体。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大屏子模块，包括了产量汇总、当月计划、设备监控、模具进度、负荷分布、送检合格率、品质管理、物料管理、视频监控、大屏地图等。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usercontrol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自定义控件，其中包括自定义悬浮模块标题栏、自定义饼图控件、自定义曲线图控件、进度仪表盘、百分比仪表盘、开关按钮、环形进度条、三态进度条等控件。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46" w:name="_Toc19851"/>
      <w:bookmarkStart w:id="147" w:name="_Toc13612"/>
      <w:bookmarkStart w:id="148" w:name="_Toc13934"/>
      <w:r>
        <w:rPr>
          <w:rFonts w:hint="eastAsia" w:ascii="微软雅黑" w:hAnsi="微软雅黑" w:eastAsia="微软雅黑" w:cs="微软雅黑"/>
          <w:lang w:val="en-US" w:eastAsia="zh-CN"/>
        </w:rPr>
        <w:t>（二）、通信及周边处理</w:t>
      </w:r>
      <w:bookmarkEnd w:id="146"/>
      <w:bookmarkEnd w:id="147"/>
      <w:bookmarkEnd w:id="14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767205" cy="1798320"/>
            <wp:effectExtent l="0" t="0" r="635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6720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65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api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辅助函数类，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比如重启，获取随机数、从多个数组中取出最大值等。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app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配置参数类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appinit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程序初始化类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datadb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数据采集数据库模式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datahttp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数据采集网络请求类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quiwidget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通用辅助函数类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9" w:name="_Toc14518"/>
      <w:bookmarkStart w:id="150" w:name="_Toc2739"/>
      <w:r>
        <w:rPr>
          <w:rFonts w:hint="eastAsia" w:ascii="微软雅黑" w:hAnsi="微软雅黑" w:eastAsia="微软雅黑" w:cs="微软雅黑"/>
          <w:lang w:val="en-US" w:eastAsia="zh-CN"/>
        </w:rPr>
        <w:t>1、辅助函数</w:t>
      </w:r>
      <w:bookmarkEnd w:id="149"/>
      <w:bookmarkEnd w:id="15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2490470"/>
            <wp:effectExtent l="0" t="0" r="3175" b="8890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0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1" w:name="_Toc22549"/>
      <w:bookmarkStart w:id="152" w:name="_Toc22766"/>
      <w:r>
        <w:rPr>
          <w:rFonts w:hint="eastAsia" w:ascii="微软雅黑" w:hAnsi="微软雅黑" w:eastAsia="微软雅黑" w:cs="微软雅黑"/>
          <w:lang w:val="en-US" w:eastAsia="zh-CN"/>
        </w:rPr>
        <w:t>2、配置参数类</w:t>
      </w:r>
      <w:bookmarkEnd w:id="151"/>
      <w:bookmarkEnd w:id="152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整个系统的配置参数存放在ini文件中，跨平台，所有参数都对应一个变量，读取配置参数的时候将值赋值给变量，写入的时候将变量值写入到配置文件。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3" w:name="_Toc23817"/>
      <w:bookmarkStart w:id="154" w:name="_Toc20733"/>
      <w:r>
        <w:rPr>
          <w:rFonts w:hint="eastAsia" w:ascii="微软雅黑" w:hAnsi="微软雅黑" w:eastAsia="微软雅黑" w:cs="微软雅黑"/>
          <w:lang w:val="en-US" w:eastAsia="zh-CN"/>
        </w:rPr>
        <w:t>3、程序初始化类</w:t>
      </w:r>
      <w:bookmarkEnd w:id="153"/>
      <w:bookmarkEnd w:id="154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在main函数中，会先执行这个初始化的类，比如初始化皮肤、字体、数据库、样式等操作，这些都是要优先在窗体加载前执行的，执行完毕以后再打开窗体界面。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3911600"/>
            <wp:effectExtent l="0" t="0" r="6350" b="508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1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5" w:name="_Toc8779"/>
      <w:bookmarkStart w:id="156" w:name="_Toc17567"/>
      <w:r>
        <w:rPr>
          <w:rFonts w:hint="eastAsia" w:ascii="微软雅黑" w:hAnsi="微软雅黑" w:eastAsia="微软雅黑" w:cs="微软雅黑"/>
          <w:lang w:val="en-US" w:eastAsia="zh-CN"/>
        </w:rPr>
        <w:t>4、数据采集数据库模式</w:t>
      </w:r>
      <w:bookmarkEnd w:id="155"/>
      <w:bookmarkEnd w:id="156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封装的一个通用的数据库通信类，支持sqlite、mysql、PostgreSQL等数据库，功能包括了数据库的打开和关闭，线程执行sql语句队列信号发出执行结果等，支持重连。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785" cy="3143250"/>
            <wp:effectExtent l="0" t="0" r="8255" b="11430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7" w:name="_Toc7361"/>
      <w:bookmarkStart w:id="158" w:name="_Toc2967"/>
      <w:r>
        <w:rPr>
          <w:rFonts w:hint="eastAsia" w:ascii="微软雅黑" w:hAnsi="微软雅黑" w:eastAsia="微软雅黑" w:cs="微软雅黑"/>
          <w:lang w:val="en-US" w:eastAsia="zh-CN"/>
        </w:rPr>
        <w:t>5、数据采集网络请求类</w:t>
      </w:r>
      <w:bookmarkEnd w:id="157"/>
      <w:bookmarkEnd w:id="158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本系统除了支持数据库采集模式以外，还支持发送http网络请求的方式来采集数据，请求中带对应要查询的表，字段等信息，这个类就是专门的请求类，请求结果自动过滤运算并信号发出去，返回数据的信号和数据库采集的信号完全一致，使得主界面关联到同一个槽函数就能正常工作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2592070"/>
            <wp:effectExtent l="0" t="0" r="4445" b="13970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9" w:name="_Toc28981"/>
      <w:bookmarkStart w:id="160" w:name="_Toc15090"/>
      <w:r>
        <w:rPr>
          <w:rFonts w:hint="eastAsia" w:ascii="微软雅黑" w:hAnsi="微软雅黑" w:eastAsia="微软雅黑" w:cs="微软雅黑"/>
          <w:lang w:val="en-US" w:eastAsia="zh-CN"/>
        </w:rPr>
        <w:t>6、通用辅助函数类</w:t>
      </w:r>
      <w:bookmarkEnd w:id="159"/>
      <w:bookmarkEnd w:id="160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类就像万能胶一样，在本人写的所有的项目中都有，本类就是将平时常用的一些通用函数都丢在这里，不断完善和持续改进，包括了16进制数据转换、图形字体设置、自定义消息框、错误框、提示框等，集成设置窗体居中显示、设置翻译文件、设置编码、设置延时、设置系统时间等静态方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3282315"/>
            <wp:effectExtent l="0" t="0" r="3810" b="9525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2388870"/>
            <wp:effectExtent l="0" t="0" r="14605" b="3810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8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61" w:name="_Toc2804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62" w:name="_Toc13757"/>
      <w:bookmarkStart w:id="163" w:name="_Toc3131"/>
      <w:r>
        <w:rPr>
          <w:rFonts w:hint="eastAsia" w:ascii="微软雅黑" w:hAnsi="微软雅黑" w:eastAsia="微软雅黑" w:cs="微软雅黑"/>
          <w:lang w:val="en-US" w:eastAsia="zh-CN"/>
        </w:rPr>
        <w:t>（三）、内核模块</w:t>
      </w:r>
      <w:bookmarkEnd w:id="161"/>
      <w:bookmarkEnd w:id="162"/>
      <w:bookmarkEnd w:id="16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64" w:name="_Toc22828"/>
      <w:bookmarkStart w:id="165" w:name="_Toc19536"/>
      <w:r>
        <w:rPr>
          <w:rFonts w:hint="eastAsia" w:ascii="微软雅黑" w:hAnsi="微软雅黑" w:eastAsia="微软雅黑" w:cs="微软雅黑"/>
          <w:lang w:val="en-US" w:eastAsia="zh-CN"/>
        </w:rPr>
        <w:t>1、视频监控内核</w:t>
      </w:r>
      <w:bookmarkEnd w:id="164"/>
      <w:bookmarkEnd w:id="165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97710" cy="2159000"/>
            <wp:effectExtent l="0" t="0" r="13970" b="5080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ffmpegconvert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ffmpeg各种转换处理函数封装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ffmpeghead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ffmpeg引入头文件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ffmpeghelper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ffmpeg辅助类，包括版本号，校验url地址、获取流索引等。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ffmpegsync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ffmpeg音视频同步类，包括了同步以及发出当前播放进度信号。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ffmpegthread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ffmpeg核心解码类，包括音视频的解码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ffmpegtool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ffmpeg工具类，用于执行ffmpeg的命令获取结果。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ffmpeg视频显示窗体类，依赖ffmpegthread。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videoffmpeg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ffmpeg多通道管理类。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66" w:name="_Toc1272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67" w:name="_Toc26679"/>
      <w:r>
        <w:rPr>
          <w:rFonts w:hint="eastAsia" w:ascii="微软雅黑" w:hAnsi="微软雅黑" w:eastAsia="微软雅黑" w:cs="微软雅黑"/>
          <w:lang w:val="en-US" w:eastAsia="zh-CN"/>
        </w:rPr>
        <w:t>2、大屏地图内核</w:t>
      </w:r>
      <w:bookmarkEnd w:id="166"/>
      <w:bookmarkEnd w:id="16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74850" cy="1828800"/>
            <wp:effectExtent l="0" t="0" r="6350" b="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echartjs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echart模块中用到的json文件转js文件，获取js文件中的名字和经纬度等处理。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echart封装类，可加载仪表盘、闪烁点图、迁徙图、世界地图、区域地图等，每个点可自定义颜色和提示信息等。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mapbaidu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百度地图封装类，支持在线和离线两种模式。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68" w:name="_Toc10690"/>
      <w:bookmarkStart w:id="169" w:name="_Toc3166"/>
      <w:r>
        <w:rPr>
          <w:rFonts w:hint="eastAsia" w:ascii="微软雅黑" w:hAnsi="微软雅黑" w:eastAsia="微软雅黑" w:cs="微软雅黑"/>
          <w:lang w:val="en-US" w:eastAsia="zh-CN"/>
        </w:rPr>
        <w:t>3、视频绘制内核</w:t>
      </w:r>
      <w:bookmarkEnd w:id="168"/>
      <w:bookmarkEnd w:id="169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12950" cy="2166620"/>
            <wp:effectExtent l="0" t="0" r="13970" b="1270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nv12glwidget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继承自QGLWidget的NV12格式OPENGL绘制窗体。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nv12openglwidget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继承自QOpenGLWidget的NV12格式OPENGL绘制窗体。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yuvglwidget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继承自QGLWidget的YUV格式OPENGL绘制窗体。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yuvopenglwidget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继承自QOpenGLWidget的YUV格式OPENGL绘制窗体。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0" w:name="_Toc27866"/>
      <w:bookmarkStart w:id="171" w:name="_Toc28554"/>
      <w:r>
        <w:rPr>
          <w:rFonts w:hint="eastAsia" w:ascii="微软雅黑" w:hAnsi="微软雅黑" w:eastAsia="微软雅黑" w:cs="微软雅黑"/>
          <w:lang w:val="en-US" w:eastAsia="zh-CN"/>
        </w:rPr>
        <w:t>4、通用浏览器内核</w:t>
      </w:r>
      <w:bookmarkEnd w:id="170"/>
      <w:bookmarkEnd w:id="171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67535" cy="2673985"/>
            <wp:effectExtent l="0" t="0" r="6985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67535" cy="267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webcore.pri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通用的根据不同的Qt版本、不同的编译器环境、不同的操作系统，加载对应的浏览器内核模块和定义不同的变量。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miniblink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miniblink封装处理类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webhelper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经纬度转换、获取小数点经纬度值等常用处理函数。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webjsdata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通用的浏览器控件和Qt程序交互数据中转类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webview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通用浏览器控件，支持webkit、webengine、miniblink。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72" w:name="_Toc1807"/>
      <w:bookmarkStart w:id="173" w:name="_Toc7772"/>
      <w:bookmarkStart w:id="174" w:name="_Toc8214"/>
      <w:r>
        <w:rPr>
          <w:rFonts w:hint="eastAsia" w:ascii="微软雅黑" w:hAnsi="微软雅黑" w:eastAsia="微软雅黑" w:cs="微软雅黑"/>
          <w:lang w:val="en-US" w:eastAsia="zh-CN"/>
        </w:rPr>
        <w:t>（四）、界面模块</w:t>
      </w:r>
      <w:bookmarkEnd w:id="172"/>
      <w:bookmarkEnd w:id="173"/>
      <w:bookmarkEnd w:id="17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5" w:name="_Toc23765"/>
      <w:bookmarkStart w:id="176" w:name="_Toc7647"/>
      <w:r>
        <w:rPr>
          <w:rFonts w:hint="eastAsia" w:ascii="微软雅黑" w:hAnsi="微软雅黑" w:eastAsia="微软雅黑" w:cs="微软雅黑"/>
          <w:lang w:val="en-US" w:eastAsia="zh-CN"/>
        </w:rPr>
        <w:t>1、大屏控件演示</w:t>
      </w:r>
      <w:bookmarkEnd w:id="175"/>
      <w:bookmarkEnd w:id="176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13255" cy="2874010"/>
            <wp:effectExtent l="0" t="0" r="6985" b="635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287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frmcontrol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大屏控件演示主界面，负责加载所有控件演示子窗体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frmplotarea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曲线面积图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frmplotbarh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横向柱状图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frmplotbarhs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横向分组图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柱状堆积图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frmplotbarv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标准柱状图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frmplotbarvs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柱状分组图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frmplotdata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数据转曲线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frmplotnormal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标准曲线图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frmplotsin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模拟曲线图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frmplotsmooth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平滑曲线图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7" w:name="_Toc8150"/>
      <w:bookmarkStart w:id="178" w:name="_Toc27535"/>
      <w:r>
        <w:rPr>
          <w:rFonts w:hint="eastAsia" w:ascii="微软雅黑" w:hAnsi="微软雅黑" w:eastAsia="微软雅黑" w:cs="微软雅黑"/>
          <w:lang w:val="en-US" w:eastAsia="zh-CN"/>
        </w:rPr>
        <w:t>2、大屏模块演示</w:t>
      </w:r>
      <w:bookmarkEnd w:id="177"/>
      <w:bookmarkEnd w:id="17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12950" cy="3388360"/>
            <wp:effectExtent l="0" t="0" r="1397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大屏子模块演示主界面，负责加载所有子模块界面。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frmmodule1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年度产量汇总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frmmodule2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当月计划达成率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frmmodule3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设备监控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frmmodule4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模具进度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frmmodule5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负荷分布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frmmodule6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送检一次合格率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frmmodule7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品质管理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frmmodule8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物料管理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frmmodule9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备用模块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frmmodulecenter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中心窗体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frmmodulemap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大屏地图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frmmoduleconfig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系统设置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frmmodulevideo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视频监控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79" w:name="_Toc887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0" w:name="_Toc8223"/>
      <w:r>
        <w:rPr>
          <w:rFonts w:hint="eastAsia" w:ascii="微软雅黑" w:hAnsi="微软雅黑" w:eastAsia="微软雅黑" w:cs="微软雅黑"/>
          <w:lang w:val="en-US" w:eastAsia="zh-CN"/>
        </w:rPr>
        <w:t>3、主界面模块</w:t>
      </w:r>
      <w:bookmarkEnd w:id="179"/>
      <w:bookmarkEnd w:id="18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44040" cy="1482725"/>
            <wp:effectExtent l="0" t="0" r="0" b="1079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frmdevice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设备面板界面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frmmain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mainwindow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以特定分辨率设置的大屏主界面用于截图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1" w:name="_Toc25254"/>
      <w:bookmarkStart w:id="182" w:name="_Toc11297"/>
      <w:r>
        <w:rPr>
          <w:rFonts w:hint="eastAsia" w:ascii="微软雅黑" w:hAnsi="微软雅黑" w:eastAsia="微软雅黑" w:cs="微软雅黑"/>
          <w:lang w:val="en-US" w:eastAsia="zh-CN"/>
        </w:rPr>
        <w:t>4、自定义控件</w:t>
      </w:r>
      <w:bookmarkEnd w:id="181"/>
      <w:bookmarkEnd w:id="18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74545" cy="2543175"/>
            <wp:effectExtent l="0" t="0" r="13335" b="19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11"/>
        <w:gridCol w:w="2505"/>
        <w:gridCol w:w="42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控件图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customchart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自定义图表控件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70125" cy="1765935"/>
                  <wp:effectExtent l="0" t="0" r="635" b="1905"/>
                  <wp:docPr id="109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125" cy="1765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custompie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自定义饼状图，纯painter绘制，弥补qchart组件不支持qt4等版本。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56155" cy="1755140"/>
                  <wp:effectExtent l="0" t="0" r="14605" b="12700"/>
                  <wp:docPr id="96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6155" cy="1755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customplot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自定义曲线图，继承自qcustomplot开源组件，重新实现了很多效果。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1110" cy="1225550"/>
                  <wp:effectExtent l="0" t="0" r="13970" b="8890"/>
                  <wp:docPr id="9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110" cy="1225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customtitlebar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自定义模块标题栏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2380" cy="1323340"/>
                  <wp:effectExtent l="0" t="0" r="12700" b="2540"/>
                  <wp:docPr id="111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380" cy="1323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gaugepercent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百分比仪表盘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89810" cy="1713865"/>
                  <wp:effectExtent l="0" t="0" r="11430" b="8255"/>
                  <wp:docPr id="103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810" cy="1713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gaugespeed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速度仪表盘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1736725" cy="1690370"/>
                  <wp:effectExtent l="0" t="0" r="635" b="1270"/>
                  <wp:docPr id="10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725" cy="1690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progressring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环形进度条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1713865" cy="1152525"/>
                  <wp:effectExtent l="0" t="0" r="8255" b="5715"/>
                  <wp:docPr id="9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865" cy="1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progressthree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三态进度条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3015" cy="1214120"/>
                  <wp:effectExtent l="0" t="0" r="12065" b="5080"/>
                  <wp:docPr id="10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015" cy="1214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qcustomplot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开源的曲线图控件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2380" cy="1657985"/>
                  <wp:effectExtent l="0" t="0" r="12700" b="3175"/>
                  <wp:docPr id="10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380" cy="1657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switchbutton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开关按钮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3650" cy="1001395"/>
                  <wp:effectExtent l="0" t="0" r="11430" b="4445"/>
                  <wp:docPr id="10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001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83" w:name="_Toc5451"/>
      <w:bookmarkStart w:id="184" w:name="_Toc32178"/>
      <w:bookmarkStart w:id="185" w:name="_Toc13086"/>
      <w:r>
        <w:rPr>
          <w:rFonts w:hint="eastAsia" w:ascii="微软雅黑" w:hAnsi="微软雅黑" w:eastAsia="微软雅黑" w:cs="微软雅黑"/>
          <w:lang w:val="en-US" w:eastAsia="zh-CN"/>
        </w:rPr>
        <w:t>六、效果图</w:t>
      </w:r>
      <w:bookmarkEnd w:id="183"/>
      <w:bookmarkEnd w:id="184"/>
      <w:bookmarkEnd w:id="18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86" w:name="_Toc20106"/>
      <w:bookmarkStart w:id="187" w:name="_Toc22246"/>
      <w:bookmarkStart w:id="188" w:name="_Toc3967"/>
      <w:r>
        <w:rPr>
          <w:rFonts w:hint="eastAsia" w:ascii="微软雅黑" w:hAnsi="微软雅黑" w:eastAsia="微软雅黑" w:cs="微软雅黑"/>
          <w:lang w:val="en-US" w:eastAsia="zh-CN"/>
        </w:rPr>
        <w:t>（一）、布局方案</w:t>
      </w:r>
      <w:bookmarkEnd w:id="186"/>
      <w:bookmarkEnd w:id="187"/>
      <w:bookmarkEnd w:id="18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9" w:name="_Toc12731"/>
      <w:bookmarkStart w:id="190" w:name="_Toc3888"/>
      <w:r>
        <w:rPr>
          <w:rFonts w:hint="eastAsia" w:ascii="微软雅黑" w:hAnsi="微软雅黑" w:eastAsia="微软雅黑" w:cs="微软雅黑"/>
          <w:lang w:val="en-US" w:eastAsia="zh-CN"/>
        </w:rPr>
        <w:t>1、自定义布局1</w:t>
      </w:r>
      <w:bookmarkEnd w:id="189"/>
      <w:bookmarkEnd w:id="19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1" w:name="_Toc15741"/>
      <w:bookmarkStart w:id="192" w:name="_Toc5909"/>
      <w:r>
        <w:rPr>
          <w:rFonts w:hint="eastAsia" w:ascii="微软雅黑" w:hAnsi="微软雅黑" w:eastAsia="微软雅黑" w:cs="微软雅黑"/>
          <w:lang w:val="en-US" w:eastAsia="zh-CN"/>
        </w:rPr>
        <w:t>2、自定义布局2</w:t>
      </w:r>
      <w:bookmarkEnd w:id="191"/>
      <w:bookmarkEnd w:id="19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93" w:name="_Toc5093"/>
      <w:bookmarkStart w:id="194" w:name="_Toc23086"/>
      <w:r>
        <w:rPr>
          <w:rFonts w:hint="eastAsia" w:ascii="微软雅黑" w:hAnsi="微软雅黑" w:eastAsia="微软雅黑" w:cs="微软雅黑"/>
          <w:lang w:val="en-US" w:eastAsia="zh-CN"/>
        </w:rPr>
        <w:t>3、自定义布局3</w:t>
      </w:r>
      <w:bookmarkEnd w:id="193"/>
      <w:bookmarkEnd w:id="19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5" w:name="_Toc30805"/>
      <w:bookmarkStart w:id="196" w:name="_Toc29051"/>
      <w:r>
        <w:rPr>
          <w:rFonts w:hint="eastAsia" w:ascii="微软雅黑" w:hAnsi="微软雅黑" w:eastAsia="微软雅黑" w:cs="微软雅黑"/>
          <w:lang w:val="en-US" w:eastAsia="zh-CN"/>
        </w:rPr>
        <w:t>4、自定义布局4</w:t>
      </w:r>
      <w:bookmarkEnd w:id="195"/>
      <w:bookmarkEnd w:id="19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97" w:name="_Toc30454"/>
      <w:bookmarkStart w:id="198" w:name="_Toc22014"/>
      <w:r>
        <w:rPr>
          <w:rFonts w:hint="eastAsia" w:ascii="微软雅黑" w:hAnsi="微软雅黑" w:eastAsia="微软雅黑" w:cs="微软雅黑"/>
          <w:lang w:val="en-US" w:eastAsia="zh-CN"/>
        </w:rPr>
        <w:t>5、自定义布局5</w:t>
      </w:r>
      <w:bookmarkEnd w:id="197"/>
      <w:bookmarkEnd w:id="19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9" w:name="_Toc5704"/>
      <w:bookmarkStart w:id="200" w:name="_Toc31947"/>
      <w:r>
        <w:rPr>
          <w:rFonts w:hint="eastAsia" w:ascii="微软雅黑" w:hAnsi="微软雅黑" w:eastAsia="微软雅黑" w:cs="微软雅黑"/>
          <w:lang w:val="en-US" w:eastAsia="zh-CN"/>
        </w:rPr>
        <w:t>6、自定义布局6</w:t>
      </w:r>
      <w:bookmarkEnd w:id="199"/>
      <w:bookmarkEnd w:id="20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01" w:name="_Toc32556"/>
      <w:bookmarkStart w:id="202" w:name="_Toc6920"/>
      <w:r>
        <w:rPr>
          <w:rFonts w:hint="eastAsia" w:ascii="微软雅黑" w:hAnsi="微软雅黑" w:eastAsia="微软雅黑" w:cs="微软雅黑"/>
          <w:lang w:val="en-US" w:eastAsia="zh-CN"/>
        </w:rPr>
        <w:t>7、自定义布局7</w:t>
      </w:r>
      <w:bookmarkEnd w:id="201"/>
      <w:bookmarkEnd w:id="20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3" w:name="_Toc1949"/>
      <w:bookmarkStart w:id="204" w:name="_Toc30815"/>
      <w:r>
        <w:rPr>
          <w:rFonts w:hint="eastAsia" w:ascii="微软雅黑" w:hAnsi="微软雅黑" w:eastAsia="微软雅黑" w:cs="微软雅黑"/>
          <w:lang w:val="en-US" w:eastAsia="zh-CN"/>
        </w:rPr>
        <w:t>8、自定义布局8</w:t>
      </w:r>
      <w:bookmarkEnd w:id="203"/>
      <w:bookmarkEnd w:id="20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05" w:name="_Toc16234"/>
      <w:bookmarkStart w:id="206" w:name="_Toc11863"/>
      <w:bookmarkStart w:id="207" w:name="_Toc6133"/>
      <w:r>
        <w:rPr>
          <w:rFonts w:hint="eastAsia" w:ascii="微软雅黑" w:hAnsi="微软雅黑" w:eastAsia="微软雅黑" w:cs="微软雅黑"/>
          <w:lang w:val="en-US" w:eastAsia="zh-CN"/>
        </w:rPr>
        <w:t>（二）、配色方案</w:t>
      </w:r>
      <w:bookmarkEnd w:id="205"/>
      <w:bookmarkEnd w:id="206"/>
      <w:bookmarkEnd w:id="20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8" w:name="_Toc13075"/>
      <w:bookmarkStart w:id="209" w:name="_Toc7663"/>
      <w:r>
        <w:rPr>
          <w:rFonts w:hint="eastAsia" w:ascii="微软雅黑" w:hAnsi="微软雅黑" w:eastAsia="微软雅黑" w:cs="微软雅黑"/>
          <w:lang w:val="en-US" w:eastAsia="zh-CN"/>
        </w:rPr>
        <w:t>1、紫色风格</w:t>
      </w:r>
      <w:bookmarkEnd w:id="208"/>
      <w:bookmarkEnd w:id="20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0" w:name="_Toc26692"/>
      <w:bookmarkStart w:id="211" w:name="_Toc25033"/>
      <w:r>
        <w:rPr>
          <w:rFonts w:hint="eastAsia" w:ascii="微软雅黑" w:hAnsi="微软雅黑" w:eastAsia="微软雅黑" w:cs="微软雅黑"/>
          <w:lang w:val="en-US" w:eastAsia="zh-CN"/>
        </w:rPr>
        <w:t>2、蓝色风格</w:t>
      </w:r>
      <w:bookmarkEnd w:id="210"/>
      <w:bookmarkEnd w:id="211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12" w:name="_Toc12445"/>
      <w:bookmarkStart w:id="213" w:name="_Toc19557"/>
      <w:r>
        <w:rPr>
          <w:rFonts w:hint="eastAsia" w:ascii="微软雅黑" w:hAnsi="微软雅黑" w:eastAsia="微软雅黑" w:cs="微软雅黑"/>
          <w:lang w:val="en-US" w:eastAsia="zh-CN"/>
        </w:rPr>
        <w:t>3、深蓝风格</w:t>
      </w:r>
      <w:bookmarkEnd w:id="212"/>
      <w:bookmarkEnd w:id="21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4" w:name="_Toc905"/>
      <w:bookmarkStart w:id="215" w:name="_Toc18805"/>
      <w:r>
        <w:rPr>
          <w:rFonts w:hint="eastAsia" w:ascii="微软雅黑" w:hAnsi="微软雅黑" w:eastAsia="微软雅黑" w:cs="微软雅黑"/>
          <w:lang w:val="en-US" w:eastAsia="zh-CN"/>
        </w:rPr>
        <w:t>4、黑色风格</w:t>
      </w:r>
      <w:bookmarkEnd w:id="214"/>
      <w:bookmarkEnd w:id="21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16" w:name="_Toc10147"/>
      <w:bookmarkStart w:id="217" w:name="_Toc12658"/>
      <w:bookmarkStart w:id="218" w:name="_Toc8514"/>
      <w:r>
        <w:rPr>
          <w:rFonts w:hint="eastAsia" w:ascii="微软雅黑" w:hAnsi="微软雅黑" w:eastAsia="微软雅黑" w:cs="微软雅黑"/>
          <w:lang w:val="en-US" w:eastAsia="zh-CN"/>
        </w:rPr>
        <w:t>（三）、模块效果图</w:t>
      </w:r>
      <w:bookmarkEnd w:id="216"/>
      <w:bookmarkEnd w:id="217"/>
      <w:bookmarkEnd w:id="21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9" w:name="_Toc4981"/>
      <w:bookmarkStart w:id="220" w:name="_Toc2400"/>
      <w:r>
        <w:rPr>
          <w:rFonts w:hint="eastAsia" w:ascii="微软雅黑" w:hAnsi="微软雅黑" w:eastAsia="微软雅黑" w:cs="微软雅黑"/>
          <w:lang w:val="en-US" w:eastAsia="zh-CN"/>
        </w:rPr>
        <w:t>1、产量汇总</w:t>
      </w:r>
      <w:bookmarkEnd w:id="219"/>
      <w:bookmarkEnd w:id="22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1" w:name="_Toc27022"/>
      <w:bookmarkStart w:id="222" w:name="_Toc7058"/>
      <w:r>
        <w:rPr>
          <w:rFonts w:hint="eastAsia" w:ascii="微软雅黑" w:hAnsi="微软雅黑" w:eastAsia="微软雅黑" w:cs="微软雅黑"/>
          <w:lang w:val="en-US" w:eastAsia="zh-CN"/>
        </w:rPr>
        <w:t>2、当月计划</w:t>
      </w:r>
      <w:bookmarkEnd w:id="221"/>
      <w:bookmarkEnd w:id="22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3" w:name="_Toc31224"/>
      <w:bookmarkStart w:id="224" w:name="_Toc29890"/>
      <w:r>
        <w:rPr>
          <w:rFonts w:hint="eastAsia" w:ascii="微软雅黑" w:hAnsi="微软雅黑" w:eastAsia="微软雅黑" w:cs="微软雅黑"/>
          <w:lang w:val="en-US" w:eastAsia="zh-CN"/>
        </w:rPr>
        <w:t>3、设备监控</w:t>
      </w:r>
      <w:bookmarkEnd w:id="223"/>
      <w:bookmarkEnd w:id="224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5" w:name="_Toc23582"/>
      <w:bookmarkStart w:id="226" w:name="_Toc14083"/>
      <w:r>
        <w:rPr>
          <w:rFonts w:hint="eastAsia" w:ascii="微软雅黑" w:hAnsi="微软雅黑" w:eastAsia="微软雅黑" w:cs="微软雅黑"/>
          <w:lang w:val="en-US" w:eastAsia="zh-CN"/>
        </w:rPr>
        <w:t>4、模具进度</w:t>
      </w:r>
      <w:bookmarkEnd w:id="225"/>
      <w:bookmarkEnd w:id="226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7" w:name="_Toc29087"/>
      <w:bookmarkStart w:id="228" w:name="_Toc14036"/>
      <w:r>
        <w:rPr>
          <w:rFonts w:hint="eastAsia" w:ascii="微软雅黑" w:hAnsi="微软雅黑" w:eastAsia="微软雅黑" w:cs="微软雅黑"/>
          <w:lang w:val="en-US" w:eastAsia="zh-CN"/>
        </w:rPr>
        <w:t>5、负荷分布</w:t>
      </w:r>
      <w:bookmarkEnd w:id="227"/>
      <w:bookmarkEnd w:id="22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9" w:name="_Toc15684"/>
      <w:bookmarkStart w:id="230" w:name="_Toc12612"/>
      <w:r>
        <w:rPr>
          <w:rFonts w:hint="eastAsia" w:ascii="微软雅黑" w:hAnsi="微软雅黑" w:eastAsia="微软雅黑" w:cs="微软雅黑"/>
          <w:lang w:val="en-US" w:eastAsia="zh-CN"/>
        </w:rPr>
        <w:t>6、送检合格</w:t>
      </w:r>
      <w:bookmarkEnd w:id="229"/>
      <w:bookmarkEnd w:id="23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1" w:name="_Toc13782"/>
      <w:bookmarkStart w:id="232" w:name="_Toc11121"/>
      <w:r>
        <w:rPr>
          <w:rFonts w:hint="eastAsia" w:ascii="微软雅黑" w:hAnsi="微软雅黑" w:eastAsia="微软雅黑" w:cs="微软雅黑"/>
          <w:lang w:val="en-US" w:eastAsia="zh-CN"/>
        </w:rPr>
        <w:t>7、品质管理</w:t>
      </w:r>
      <w:bookmarkEnd w:id="231"/>
      <w:bookmarkEnd w:id="232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3" w:name="_Toc4047"/>
      <w:bookmarkStart w:id="234" w:name="_Toc9437"/>
      <w:r>
        <w:rPr>
          <w:rFonts w:hint="eastAsia" w:ascii="微软雅黑" w:hAnsi="微软雅黑" w:eastAsia="微软雅黑" w:cs="微软雅黑"/>
          <w:lang w:val="en-US" w:eastAsia="zh-CN"/>
        </w:rPr>
        <w:t>8、物料管理</w:t>
      </w:r>
      <w:bookmarkEnd w:id="233"/>
      <w:bookmarkEnd w:id="234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5" w:name="_Toc29763"/>
      <w:bookmarkStart w:id="236" w:name="_Toc21355"/>
      <w:r>
        <w:rPr>
          <w:rFonts w:hint="eastAsia" w:ascii="微软雅黑" w:hAnsi="微软雅黑" w:eastAsia="微软雅黑" w:cs="微软雅黑"/>
          <w:lang w:val="en-US" w:eastAsia="zh-CN"/>
        </w:rPr>
        <w:t>9、视频监控</w:t>
      </w:r>
      <w:bookmarkEnd w:id="235"/>
      <w:bookmarkEnd w:id="236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7" w:name="_Toc30589"/>
      <w:bookmarkStart w:id="238" w:name="_Toc16189"/>
      <w:r>
        <w:rPr>
          <w:rFonts w:hint="eastAsia" w:ascii="微软雅黑" w:hAnsi="微软雅黑" w:eastAsia="微软雅黑" w:cs="微软雅黑"/>
          <w:lang w:val="en-US" w:eastAsia="zh-CN"/>
        </w:rPr>
        <w:t>10、大屏地图</w:t>
      </w:r>
      <w:bookmarkEnd w:id="237"/>
      <w:bookmarkEnd w:id="23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10.1、闪烁效果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10.2、迁徙效果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10.3、世界地图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微软雅黑" w:hAnsi="微软雅黑" w:eastAsia="微软雅黑" w:cs="微软雅黑"/>
          <w:lang w:val="en-US" w:eastAsia="zh-CN"/>
        </w:rPr>
      </w:pPr>
      <w:bookmarkStart w:id="239" w:name="_Toc18512"/>
      <w:r>
        <w:rPr>
          <w:rFonts w:hint="eastAsia" w:ascii="微软雅黑" w:hAnsi="微软雅黑" w:eastAsia="微软雅黑" w:cs="微软雅黑"/>
          <w:lang w:val="en-US" w:eastAsia="zh-CN"/>
        </w:rPr>
        <w:t>10.4、区域地图</w:t>
      </w:r>
      <w:bookmarkEnd w:id="23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0" w:name="_Toc32131"/>
      <w:r>
        <w:rPr>
          <w:rFonts w:hint="eastAsia" w:ascii="微软雅黑" w:hAnsi="微软雅黑" w:eastAsia="微软雅黑" w:cs="微软雅黑"/>
          <w:lang w:val="en-US" w:eastAsia="zh-CN"/>
        </w:rPr>
        <w:t>11、系统设置</w:t>
      </w:r>
      <w:bookmarkEnd w:id="24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41" w:name="_Toc576"/>
      <w:bookmarkStart w:id="242" w:name="_Toc7615"/>
      <w:bookmarkStart w:id="243" w:name="_Toc17647"/>
      <w:r>
        <w:rPr>
          <w:rFonts w:hint="eastAsia" w:ascii="微软雅黑" w:hAnsi="微软雅黑" w:eastAsia="微软雅黑" w:cs="微软雅黑"/>
          <w:lang w:val="en-US" w:eastAsia="zh-CN"/>
        </w:rPr>
        <w:t>（四）、控件效果图</w:t>
      </w:r>
      <w:bookmarkEnd w:id="241"/>
      <w:bookmarkEnd w:id="242"/>
      <w:bookmarkEnd w:id="24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4" w:name="_Toc17212"/>
      <w:bookmarkStart w:id="245" w:name="_Toc4512"/>
      <w:r>
        <w:rPr>
          <w:rFonts w:hint="eastAsia" w:ascii="微软雅黑" w:hAnsi="微软雅黑" w:eastAsia="微软雅黑" w:cs="微软雅黑"/>
          <w:lang w:val="en-US" w:eastAsia="zh-CN"/>
        </w:rPr>
        <w:t>1、标准曲线</w:t>
      </w:r>
      <w:bookmarkEnd w:id="244"/>
      <w:bookmarkEnd w:id="24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6" w:name="_Toc17812"/>
      <w:bookmarkStart w:id="247" w:name="_Toc1442"/>
      <w:r>
        <w:rPr>
          <w:rFonts w:hint="eastAsia" w:ascii="微软雅黑" w:hAnsi="微软雅黑" w:eastAsia="微软雅黑" w:cs="微软雅黑"/>
          <w:lang w:val="en-US" w:eastAsia="zh-CN"/>
        </w:rPr>
        <w:t>2、曲线面积</w:t>
      </w:r>
      <w:bookmarkEnd w:id="246"/>
      <w:bookmarkEnd w:id="24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8" w:name="_Toc4750"/>
      <w:bookmarkStart w:id="249" w:name="_Toc31122"/>
      <w:r>
        <w:rPr>
          <w:rFonts w:hint="eastAsia" w:ascii="微软雅黑" w:hAnsi="微软雅黑" w:eastAsia="微软雅黑" w:cs="微软雅黑"/>
          <w:lang w:val="en-US" w:eastAsia="zh-CN"/>
        </w:rPr>
        <w:t>3、模拟曲线</w:t>
      </w:r>
      <w:bookmarkEnd w:id="248"/>
      <w:bookmarkEnd w:id="249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0" w:name="_Toc12854"/>
      <w:bookmarkStart w:id="251" w:name="_Toc2910"/>
      <w:r>
        <w:rPr>
          <w:rFonts w:hint="eastAsia" w:ascii="微软雅黑" w:hAnsi="微软雅黑" w:eastAsia="微软雅黑" w:cs="微软雅黑"/>
          <w:lang w:val="en-US" w:eastAsia="zh-CN"/>
        </w:rPr>
        <w:t>4、标准柱状</w:t>
      </w:r>
      <w:bookmarkEnd w:id="250"/>
      <w:bookmarkEnd w:id="251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2" w:name="_Toc29409"/>
      <w:bookmarkStart w:id="253" w:name="_Toc14685"/>
      <w:r>
        <w:rPr>
          <w:rFonts w:hint="eastAsia" w:ascii="微软雅黑" w:hAnsi="微软雅黑" w:eastAsia="微软雅黑" w:cs="微软雅黑"/>
          <w:lang w:val="en-US" w:eastAsia="zh-CN"/>
        </w:rPr>
        <w:t>5、柱状堆积</w:t>
      </w:r>
      <w:bookmarkEnd w:id="252"/>
      <w:bookmarkEnd w:id="253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4" w:name="_Toc17376"/>
      <w:bookmarkStart w:id="255" w:name="_Toc29809"/>
      <w:r>
        <w:rPr>
          <w:rFonts w:hint="eastAsia" w:ascii="微软雅黑" w:hAnsi="微软雅黑" w:eastAsia="微软雅黑" w:cs="微软雅黑"/>
          <w:lang w:val="en-US" w:eastAsia="zh-CN"/>
        </w:rPr>
        <w:t>6、柱状分组</w:t>
      </w:r>
      <w:bookmarkEnd w:id="254"/>
      <w:bookmarkEnd w:id="255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6" w:name="_Toc27361"/>
      <w:bookmarkStart w:id="257" w:name="_Toc32170"/>
      <w:r>
        <w:rPr>
          <w:rFonts w:hint="eastAsia" w:ascii="微软雅黑" w:hAnsi="微软雅黑" w:eastAsia="微软雅黑" w:cs="微软雅黑"/>
          <w:lang w:val="en-US" w:eastAsia="zh-CN"/>
        </w:rPr>
        <w:t>7、横向柱状</w:t>
      </w:r>
      <w:bookmarkEnd w:id="256"/>
      <w:bookmarkEnd w:id="25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8" w:name="_Toc28396"/>
      <w:bookmarkStart w:id="259" w:name="_Toc21940"/>
      <w:r>
        <w:rPr>
          <w:rFonts w:hint="eastAsia" w:ascii="微软雅黑" w:hAnsi="微软雅黑" w:eastAsia="微软雅黑" w:cs="微软雅黑"/>
          <w:lang w:val="en-US" w:eastAsia="zh-CN"/>
        </w:rPr>
        <w:t>8、横向分组</w:t>
      </w:r>
      <w:bookmarkEnd w:id="258"/>
      <w:bookmarkEnd w:id="25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0" w:name="_Toc20883"/>
      <w:bookmarkStart w:id="261" w:name="_Toc23075"/>
      <w:r>
        <w:rPr>
          <w:rFonts w:hint="eastAsia" w:ascii="微软雅黑" w:hAnsi="微软雅黑" w:eastAsia="微软雅黑" w:cs="微软雅黑"/>
          <w:lang w:val="en-US" w:eastAsia="zh-CN"/>
        </w:rPr>
        <w:t>9、数据</w:t>
      </w:r>
      <w:bookmarkEnd w:id="260"/>
      <w:r>
        <w:rPr>
          <w:rFonts w:hint="eastAsia" w:ascii="微软雅黑" w:hAnsi="微软雅黑" w:eastAsia="微软雅黑" w:cs="微软雅黑"/>
          <w:lang w:val="en-US" w:eastAsia="zh-CN"/>
        </w:rPr>
        <w:t>曲线</w:t>
      </w:r>
      <w:bookmarkEnd w:id="261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2" w:name="_Toc3961"/>
      <w:bookmarkStart w:id="263" w:name="_Toc12320"/>
      <w:r>
        <w:rPr>
          <w:rFonts w:hint="eastAsia" w:ascii="微软雅黑" w:hAnsi="微软雅黑" w:eastAsia="微软雅黑" w:cs="微软雅黑"/>
          <w:lang w:val="en-US" w:eastAsia="zh-CN"/>
        </w:rPr>
        <w:t>10、平滑曲线</w:t>
      </w:r>
      <w:bookmarkEnd w:id="262"/>
      <w:bookmarkEnd w:id="26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64" w:name="_Toc8161"/>
      <w:bookmarkStart w:id="265" w:name="_Toc19876"/>
      <w:bookmarkStart w:id="266" w:name="_Toc10626"/>
      <w:r>
        <w:rPr>
          <w:rFonts w:hint="eastAsia" w:ascii="微软雅黑" w:hAnsi="微软雅黑" w:eastAsia="微软雅黑" w:cs="微软雅黑"/>
          <w:lang w:val="en-US" w:eastAsia="zh-CN"/>
        </w:rPr>
        <w:t>（五）、各系统运行图</w:t>
      </w:r>
      <w:bookmarkEnd w:id="264"/>
      <w:bookmarkEnd w:id="265"/>
      <w:bookmarkEnd w:id="26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7" w:name="_Toc7102"/>
      <w:bookmarkStart w:id="268" w:name="_Toc28476"/>
      <w:r>
        <w:rPr>
          <w:rFonts w:hint="eastAsia" w:ascii="微软雅黑" w:hAnsi="微软雅黑" w:eastAsia="微软雅黑" w:cs="微软雅黑"/>
          <w:lang w:val="en-US" w:eastAsia="zh-CN"/>
        </w:rPr>
        <w:t>1、windows-mingw</w:t>
      </w:r>
      <w:bookmarkEnd w:id="267"/>
      <w:bookmarkEnd w:id="26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825750"/>
            <wp:effectExtent l="0" t="0" r="5715" b="8890"/>
            <wp:docPr id="7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9" w:name="_Toc27419"/>
      <w:bookmarkStart w:id="270" w:name="_Toc30862"/>
      <w:r>
        <w:rPr>
          <w:rFonts w:hint="eastAsia" w:ascii="微软雅黑" w:hAnsi="微软雅黑" w:eastAsia="微软雅黑" w:cs="微软雅黑"/>
          <w:lang w:val="en-US" w:eastAsia="zh-CN"/>
        </w:rPr>
        <w:t>2、windows-msvc</w:t>
      </w:r>
      <w:bookmarkEnd w:id="269"/>
      <w:bookmarkEnd w:id="27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850515"/>
            <wp:effectExtent l="0" t="0" r="5715" b="14605"/>
            <wp:docPr id="7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71" w:name="_Toc14011"/>
      <w:bookmarkStart w:id="272" w:name="_Toc7043"/>
      <w:r>
        <w:rPr>
          <w:rFonts w:hint="eastAsia" w:ascii="微软雅黑" w:hAnsi="微软雅黑" w:eastAsia="微软雅黑" w:cs="微软雅黑"/>
          <w:lang w:val="en-US" w:eastAsia="zh-CN"/>
        </w:rPr>
        <w:t>3、linux-ubuntu</w:t>
      </w:r>
      <w:bookmarkEnd w:id="271"/>
      <w:bookmarkEnd w:id="27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72" name="图片 88" descr="0_ubun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8" descr="0_ubuntu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3" w:name="_Toc12948"/>
      <w:bookmarkStart w:id="274" w:name="_Toc19115"/>
      <w:r>
        <w:rPr>
          <w:rFonts w:hint="eastAsia" w:ascii="微软雅黑" w:hAnsi="微软雅黑" w:eastAsia="微软雅黑" w:cs="微软雅黑"/>
          <w:lang w:val="en-US" w:eastAsia="zh-CN"/>
        </w:rPr>
        <w:t>4、linux-uos</w:t>
      </w:r>
      <w:bookmarkEnd w:id="273"/>
      <w:bookmarkEnd w:id="27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73" name="图片 87" descr="linux uos-2020-08-30-14-50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7" descr="linux uos-2020-08-30-14-50-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75" w:name="_Toc3465"/>
      <w:bookmarkStart w:id="276" w:name="_Toc26768"/>
      <w:r>
        <w:rPr>
          <w:rFonts w:hint="eastAsia" w:ascii="微软雅黑" w:hAnsi="微软雅黑" w:eastAsia="微软雅黑" w:cs="微软雅黑"/>
          <w:lang w:val="en-US" w:eastAsia="zh-CN"/>
        </w:rPr>
        <w:t>5、linux-kylin</w:t>
      </w:r>
      <w:bookmarkEnd w:id="275"/>
      <w:bookmarkEnd w:id="27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3289300"/>
            <wp:effectExtent l="0" t="0" r="6350" b="2540"/>
            <wp:docPr id="7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7" w:name="_Toc4380"/>
      <w:bookmarkStart w:id="278" w:name="_Toc29302"/>
      <w:r>
        <w:rPr>
          <w:rFonts w:hint="eastAsia" w:ascii="微软雅黑" w:hAnsi="微软雅黑" w:eastAsia="微软雅黑" w:cs="微软雅黑"/>
          <w:lang w:val="en-US" w:eastAsia="zh-CN"/>
        </w:rPr>
        <w:t>6、unix-mac</w:t>
      </w:r>
      <w:bookmarkEnd w:id="277"/>
      <w:bookmarkEnd w:id="27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7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posOffset>1804035</wp:posOffset>
              </wp:positionH>
              <wp:positionV relativeFrom="paragraph">
                <wp:posOffset>-60960</wp:posOffset>
              </wp:positionV>
              <wp:extent cx="1614170" cy="257175"/>
              <wp:effectExtent l="0" t="0" r="0" b="0"/>
              <wp:wrapNone/>
              <wp:docPr id="76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14170" cy="2571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/>
                      </a:ln>
                    </wps:spPr>
                    <wps:txbx>
                      <w:txbxContent>
                        <w:p>
                          <w:pPr>
                            <w:snapToGrid w:val="0"/>
                            <w:jc w:val="center"/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</w:rPr>
                            <w:t>1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>75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vert="horz" wrap="square" lIns="0" tIns="0" rIns="0" bIns="0" anchor="t" upright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文本框 1" o:spid="_x0000_s1026" o:spt="202" type="#_x0000_t202" style="position:absolute;left:0pt;margin-left:142.05pt;margin-top:-4.8pt;height:20.25pt;width:127.1pt;mso-position-horizontal-relative:margin;z-index:251659264;mso-width-relative:page;mso-height-relative:page;" filled="f" stroked="f" coordsize="21600,21600" o:gfxdata="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Cp5&#10;ODHZAAAACQEAAA8AAAAAAAAAAQAgAAAAIgAAAGRycy9kb3ducmV2LnhtbFBLAQIUABQAAAAIAIdO&#10;4kA0+d/S6QEAAMUDAAAOAAAAAAAAAAEAIAAAACgBAABkcnMvZTJvRG9jLnhtbFBLBQYAAAAABgAG&#10;AFkBAACDBQAAAAA=&#10;">
              <v:fill on="f" focussize="0,0"/>
              <v:stroke on="f" joinstyle="miter"/>
              <v:imagedata o:title=""/>
              <o:lock v:ext="edit" aspectratio="f"/>
              <v:textbox inset="0mm,0mm,0mm,0mm">
                <w:txbxContent>
                  <w:p>
                    <w:pPr>
                      <w:snapToGrid w:val="0"/>
                      <w:jc w:val="center"/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</w:pP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第 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</w:rPr>
                      <w:t>1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end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 页 共 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instrText xml:space="preserve"> NUMPAGES  \* MERGEFORMAT </w:instrTex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>75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end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pBdr>
        <w:bottom w:val="single" w:color="auto" w:sz="4" w:space="1"/>
      </w:pBdr>
      <w:jc w:val="center"/>
      <w:rPr>
        <w:rFonts w:hint="eastAsia" w:ascii="微软雅黑" w:hAnsi="微软雅黑" w:eastAsia="微软雅黑" w:cs="微软雅黑"/>
        <w:u w:val="none"/>
        <w:lang w:val="en-US" w:eastAsia="zh-CN"/>
      </w:rPr>
    </w:pPr>
    <w:r>
      <w:rPr>
        <w:rFonts w:hint="eastAsia" w:ascii="微软雅黑" w:hAnsi="微软雅黑" w:eastAsia="微软雅黑" w:cs="微软雅黑"/>
        <w:u w:val="none"/>
        <w:lang w:val="en-US" w:eastAsia="zh-CN"/>
      </w:rPr>
      <w:t>可视化大屏电子看板系统开发及使用说明 - 作者：刘典武(QQ: 517216493  WX: feiyangqingyun)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05601E8"/>
    <w:multiLevelType w:val="singleLevel"/>
    <w:tmpl w:val="605601E8"/>
    <w:lvl w:ilvl="0" w:tentative="0">
      <w:start w:val="4"/>
      <w:numFmt w:val="decimal"/>
      <w:suff w:val="space"/>
      <w:lvlText w:val="%1."/>
      <w:lvlJc w:val="left"/>
    </w:lvl>
  </w:abstractNum>
  <w:abstractNum w:abstractNumId="1">
    <w:nsid w:val="6057EECB"/>
    <w:multiLevelType w:val="singleLevel"/>
    <w:tmpl w:val="6057EEC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049A3"/>
    <w:rsid w:val="00525D78"/>
    <w:rsid w:val="005716DD"/>
    <w:rsid w:val="006879F4"/>
    <w:rsid w:val="008F319C"/>
    <w:rsid w:val="00B72B79"/>
    <w:rsid w:val="00BB13B1"/>
    <w:rsid w:val="00EE02D4"/>
    <w:rsid w:val="00F74B54"/>
    <w:rsid w:val="010E5FE8"/>
    <w:rsid w:val="01392A68"/>
    <w:rsid w:val="01423E74"/>
    <w:rsid w:val="014E03DB"/>
    <w:rsid w:val="01520D68"/>
    <w:rsid w:val="016A2847"/>
    <w:rsid w:val="01877B06"/>
    <w:rsid w:val="018C59C7"/>
    <w:rsid w:val="019D2992"/>
    <w:rsid w:val="01BB1C18"/>
    <w:rsid w:val="01CB128D"/>
    <w:rsid w:val="01E91DE3"/>
    <w:rsid w:val="01EE432F"/>
    <w:rsid w:val="01F04A25"/>
    <w:rsid w:val="021268E6"/>
    <w:rsid w:val="021B608B"/>
    <w:rsid w:val="021C3869"/>
    <w:rsid w:val="021E3A69"/>
    <w:rsid w:val="024A2C74"/>
    <w:rsid w:val="024B49B7"/>
    <w:rsid w:val="02685676"/>
    <w:rsid w:val="02C76B15"/>
    <w:rsid w:val="02C97865"/>
    <w:rsid w:val="02D118A6"/>
    <w:rsid w:val="03052AE1"/>
    <w:rsid w:val="03077B60"/>
    <w:rsid w:val="03153B5D"/>
    <w:rsid w:val="03166B97"/>
    <w:rsid w:val="032B1047"/>
    <w:rsid w:val="03526B68"/>
    <w:rsid w:val="036531FB"/>
    <w:rsid w:val="039C1CA2"/>
    <w:rsid w:val="03AB3129"/>
    <w:rsid w:val="03B70B97"/>
    <w:rsid w:val="04253990"/>
    <w:rsid w:val="047F069E"/>
    <w:rsid w:val="049C4FAD"/>
    <w:rsid w:val="04A50EA3"/>
    <w:rsid w:val="04B04293"/>
    <w:rsid w:val="04B525EE"/>
    <w:rsid w:val="04B84ABE"/>
    <w:rsid w:val="04CB3E4B"/>
    <w:rsid w:val="051732C6"/>
    <w:rsid w:val="055D0722"/>
    <w:rsid w:val="0596411E"/>
    <w:rsid w:val="059F2A20"/>
    <w:rsid w:val="05C02A90"/>
    <w:rsid w:val="05C52904"/>
    <w:rsid w:val="05D30E56"/>
    <w:rsid w:val="05E71EDC"/>
    <w:rsid w:val="05FC644A"/>
    <w:rsid w:val="060977AF"/>
    <w:rsid w:val="060E73E4"/>
    <w:rsid w:val="06671458"/>
    <w:rsid w:val="069B6F7D"/>
    <w:rsid w:val="07126268"/>
    <w:rsid w:val="07154CDF"/>
    <w:rsid w:val="071B6B03"/>
    <w:rsid w:val="0740024A"/>
    <w:rsid w:val="07467544"/>
    <w:rsid w:val="074E0998"/>
    <w:rsid w:val="077F283C"/>
    <w:rsid w:val="07CF7931"/>
    <w:rsid w:val="07D07145"/>
    <w:rsid w:val="07EA1915"/>
    <w:rsid w:val="07F7224F"/>
    <w:rsid w:val="07F87E79"/>
    <w:rsid w:val="081D33C2"/>
    <w:rsid w:val="083254A4"/>
    <w:rsid w:val="08350BE1"/>
    <w:rsid w:val="08D83727"/>
    <w:rsid w:val="08FD6837"/>
    <w:rsid w:val="09CE69EC"/>
    <w:rsid w:val="09E7138B"/>
    <w:rsid w:val="09EE4DA2"/>
    <w:rsid w:val="0A0A0400"/>
    <w:rsid w:val="0A1A56BE"/>
    <w:rsid w:val="0A576B36"/>
    <w:rsid w:val="0A596E96"/>
    <w:rsid w:val="0A5D29D9"/>
    <w:rsid w:val="0A772858"/>
    <w:rsid w:val="0AB372E3"/>
    <w:rsid w:val="0AB617B0"/>
    <w:rsid w:val="0B036700"/>
    <w:rsid w:val="0B06213B"/>
    <w:rsid w:val="0B171865"/>
    <w:rsid w:val="0B3A6933"/>
    <w:rsid w:val="0B5766E7"/>
    <w:rsid w:val="0B6E3AB8"/>
    <w:rsid w:val="0B703B70"/>
    <w:rsid w:val="0B757C14"/>
    <w:rsid w:val="0BAA4C18"/>
    <w:rsid w:val="0BB3392C"/>
    <w:rsid w:val="0BE953CD"/>
    <w:rsid w:val="0C330A37"/>
    <w:rsid w:val="0C583F97"/>
    <w:rsid w:val="0C614BEB"/>
    <w:rsid w:val="0C8729C7"/>
    <w:rsid w:val="0CA3484D"/>
    <w:rsid w:val="0CBB14F4"/>
    <w:rsid w:val="0CBB7ADE"/>
    <w:rsid w:val="0CE26E33"/>
    <w:rsid w:val="0D3074D2"/>
    <w:rsid w:val="0D31796E"/>
    <w:rsid w:val="0D3F38FA"/>
    <w:rsid w:val="0D5C465D"/>
    <w:rsid w:val="0D670B37"/>
    <w:rsid w:val="0D79186B"/>
    <w:rsid w:val="0D825B28"/>
    <w:rsid w:val="0DC537BD"/>
    <w:rsid w:val="0DD76852"/>
    <w:rsid w:val="0DD90A66"/>
    <w:rsid w:val="0DED550D"/>
    <w:rsid w:val="0DF96E3D"/>
    <w:rsid w:val="0E0237F9"/>
    <w:rsid w:val="0E35306F"/>
    <w:rsid w:val="0E6C5413"/>
    <w:rsid w:val="0E753C35"/>
    <w:rsid w:val="0EDE5540"/>
    <w:rsid w:val="0EF94F46"/>
    <w:rsid w:val="0F0302D4"/>
    <w:rsid w:val="0F07705F"/>
    <w:rsid w:val="0F3206E8"/>
    <w:rsid w:val="0F777E0A"/>
    <w:rsid w:val="0F9A6F65"/>
    <w:rsid w:val="0FA32771"/>
    <w:rsid w:val="0FE612C4"/>
    <w:rsid w:val="0FF461A0"/>
    <w:rsid w:val="1045669D"/>
    <w:rsid w:val="106E63DF"/>
    <w:rsid w:val="107703E7"/>
    <w:rsid w:val="108F4547"/>
    <w:rsid w:val="10CF38AC"/>
    <w:rsid w:val="10D0057E"/>
    <w:rsid w:val="10DE2E86"/>
    <w:rsid w:val="11283F2D"/>
    <w:rsid w:val="1132399B"/>
    <w:rsid w:val="11432691"/>
    <w:rsid w:val="1159763B"/>
    <w:rsid w:val="11690F64"/>
    <w:rsid w:val="11697C04"/>
    <w:rsid w:val="11756B3C"/>
    <w:rsid w:val="11A506FB"/>
    <w:rsid w:val="11A7350A"/>
    <w:rsid w:val="11B861E1"/>
    <w:rsid w:val="11C24768"/>
    <w:rsid w:val="11DC77BA"/>
    <w:rsid w:val="120E1D82"/>
    <w:rsid w:val="123479F9"/>
    <w:rsid w:val="123D35DC"/>
    <w:rsid w:val="12421C8A"/>
    <w:rsid w:val="128C7B62"/>
    <w:rsid w:val="12A06762"/>
    <w:rsid w:val="12B01B93"/>
    <w:rsid w:val="12D45E6F"/>
    <w:rsid w:val="12E61310"/>
    <w:rsid w:val="12EE3AEC"/>
    <w:rsid w:val="12F73DED"/>
    <w:rsid w:val="1312582A"/>
    <w:rsid w:val="132419D5"/>
    <w:rsid w:val="134E1D08"/>
    <w:rsid w:val="13680913"/>
    <w:rsid w:val="13AA4959"/>
    <w:rsid w:val="13B4360D"/>
    <w:rsid w:val="13D83E42"/>
    <w:rsid w:val="14044CFE"/>
    <w:rsid w:val="143F4B5F"/>
    <w:rsid w:val="1442093F"/>
    <w:rsid w:val="144C62FE"/>
    <w:rsid w:val="14507A80"/>
    <w:rsid w:val="14660225"/>
    <w:rsid w:val="147B0946"/>
    <w:rsid w:val="14A06520"/>
    <w:rsid w:val="14A36D77"/>
    <w:rsid w:val="14D23E54"/>
    <w:rsid w:val="14D8117E"/>
    <w:rsid w:val="150C690F"/>
    <w:rsid w:val="15570DFE"/>
    <w:rsid w:val="157A6120"/>
    <w:rsid w:val="158D7213"/>
    <w:rsid w:val="15A160C2"/>
    <w:rsid w:val="15A72555"/>
    <w:rsid w:val="15B440F6"/>
    <w:rsid w:val="15E64064"/>
    <w:rsid w:val="15FE7FE5"/>
    <w:rsid w:val="16042ECA"/>
    <w:rsid w:val="161C2D3A"/>
    <w:rsid w:val="164C7481"/>
    <w:rsid w:val="166212DE"/>
    <w:rsid w:val="16814C92"/>
    <w:rsid w:val="16AD252C"/>
    <w:rsid w:val="16CF2CC3"/>
    <w:rsid w:val="16D94241"/>
    <w:rsid w:val="16DF39F4"/>
    <w:rsid w:val="17092DEC"/>
    <w:rsid w:val="17233629"/>
    <w:rsid w:val="17493A08"/>
    <w:rsid w:val="174B668A"/>
    <w:rsid w:val="176D1BE2"/>
    <w:rsid w:val="176E701D"/>
    <w:rsid w:val="178B1A0A"/>
    <w:rsid w:val="18571601"/>
    <w:rsid w:val="18640790"/>
    <w:rsid w:val="18750603"/>
    <w:rsid w:val="188E693D"/>
    <w:rsid w:val="18A660E3"/>
    <w:rsid w:val="18BE0142"/>
    <w:rsid w:val="18C67B1D"/>
    <w:rsid w:val="18E36AF3"/>
    <w:rsid w:val="18E57F44"/>
    <w:rsid w:val="18F4151C"/>
    <w:rsid w:val="19070BBC"/>
    <w:rsid w:val="19122EC1"/>
    <w:rsid w:val="195214A8"/>
    <w:rsid w:val="197001FE"/>
    <w:rsid w:val="19753072"/>
    <w:rsid w:val="19754EDB"/>
    <w:rsid w:val="197D1151"/>
    <w:rsid w:val="198819C1"/>
    <w:rsid w:val="19947357"/>
    <w:rsid w:val="19AC1DB4"/>
    <w:rsid w:val="19C33951"/>
    <w:rsid w:val="19F40204"/>
    <w:rsid w:val="19FC7028"/>
    <w:rsid w:val="1A527A51"/>
    <w:rsid w:val="1A8F2A7C"/>
    <w:rsid w:val="1A92319E"/>
    <w:rsid w:val="1AC41DDA"/>
    <w:rsid w:val="1AFC4916"/>
    <w:rsid w:val="1B185980"/>
    <w:rsid w:val="1B1B669B"/>
    <w:rsid w:val="1B2D1AB2"/>
    <w:rsid w:val="1B2F1D5E"/>
    <w:rsid w:val="1B3719D2"/>
    <w:rsid w:val="1B6057D7"/>
    <w:rsid w:val="1B7F3075"/>
    <w:rsid w:val="1B816F80"/>
    <w:rsid w:val="1B88464B"/>
    <w:rsid w:val="1BC23E32"/>
    <w:rsid w:val="1BC25DEC"/>
    <w:rsid w:val="1BD221C7"/>
    <w:rsid w:val="1BD61FFB"/>
    <w:rsid w:val="1BDB077F"/>
    <w:rsid w:val="1BE92030"/>
    <w:rsid w:val="1C1252BC"/>
    <w:rsid w:val="1C2D28C6"/>
    <w:rsid w:val="1C2E28C6"/>
    <w:rsid w:val="1C4509ED"/>
    <w:rsid w:val="1C6E7AC7"/>
    <w:rsid w:val="1C855B11"/>
    <w:rsid w:val="1CA167BB"/>
    <w:rsid w:val="1CAC056F"/>
    <w:rsid w:val="1CCD44B8"/>
    <w:rsid w:val="1CD00116"/>
    <w:rsid w:val="1CE73EF3"/>
    <w:rsid w:val="1CEA0A44"/>
    <w:rsid w:val="1CF764E0"/>
    <w:rsid w:val="1D1A3E34"/>
    <w:rsid w:val="1D3E76F0"/>
    <w:rsid w:val="1D457DD9"/>
    <w:rsid w:val="1D7438C9"/>
    <w:rsid w:val="1D8D1DE0"/>
    <w:rsid w:val="1DC75BF9"/>
    <w:rsid w:val="1DC942B1"/>
    <w:rsid w:val="1E220352"/>
    <w:rsid w:val="1E326596"/>
    <w:rsid w:val="1E3C1CC4"/>
    <w:rsid w:val="1E3E7E8E"/>
    <w:rsid w:val="1E431EDD"/>
    <w:rsid w:val="1E4F76D7"/>
    <w:rsid w:val="1EBC2E55"/>
    <w:rsid w:val="1EC57D8E"/>
    <w:rsid w:val="1F19476B"/>
    <w:rsid w:val="1F1977A4"/>
    <w:rsid w:val="1F1E6F93"/>
    <w:rsid w:val="1F387F4B"/>
    <w:rsid w:val="1F4F23C2"/>
    <w:rsid w:val="1F620945"/>
    <w:rsid w:val="1F691AD3"/>
    <w:rsid w:val="1F6B2DD3"/>
    <w:rsid w:val="1F8A6E45"/>
    <w:rsid w:val="1FAF5152"/>
    <w:rsid w:val="1FB04D7C"/>
    <w:rsid w:val="1FBD0BC6"/>
    <w:rsid w:val="1FF14CF8"/>
    <w:rsid w:val="1FF45C81"/>
    <w:rsid w:val="200172E1"/>
    <w:rsid w:val="20061E46"/>
    <w:rsid w:val="201340FD"/>
    <w:rsid w:val="20181589"/>
    <w:rsid w:val="201D06F9"/>
    <w:rsid w:val="203744A3"/>
    <w:rsid w:val="2043644E"/>
    <w:rsid w:val="20752740"/>
    <w:rsid w:val="207F40F3"/>
    <w:rsid w:val="20A26D56"/>
    <w:rsid w:val="20D1402A"/>
    <w:rsid w:val="2114429E"/>
    <w:rsid w:val="21226637"/>
    <w:rsid w:val="212B0950"/>
    <w:rsid w:val="21930AB9"/>
    <w:rsid w:val="21981E3F"/>
    <w:rsid w:val="21F455C1"/>
    <w:rsid w:val="221638DB"/>
    <w:rsid w:val="2234495B"/>
    <w:rsid w:val="2245435B"/>
    <w:rsid w:val="2264605E"/>
    <w:rsid w:val="226464A1"/>
    <w:rsid w:val="227050A2"/>
    <w:rsid w:val="228C5CAF"/>
    <w:rsid w:val="22C24880"/>
    <w:rsid w:val="22E17C95"/>
    <w:rsid w:val="22F11D41"/>
    <w:rsid w:val="22FA5236"/>
    <w:rsid w:val="232F6DB1"/>
    <w:rsid w:val="234128B7"/>
    <w:rsid w:val="23440973"/>
    <w:rsid w:val="23604A6E"/>
    <w:rsid w:val="2375150C"/>
    <w:rsid w:val="237C40B6"/>
    <w:rsid w:val="23B91130"/>
    <w:rsid w:val="23C73D8E"/>
    <w:rsid w:val="23D22B57"/>
    <w:rsid w:val="24273EC5"/>
    <w:rsid w:val="242B3CC0"/>
    <w:rsid w:val="24323D22"/>
    <w:rsid w:val="244061C1"/>
    <w:rsid w:val="24446BDC"/>
    <w:rsid w:val="24617D63"/>
    <w:rsid w:val="249B0C19"/>
    <w:rsid w:val="249D420B"/>
    <w:rsid w:val="24A70B2B"/>
    <w:rsid w:val="25352287"/>
    <w:rsid w:val="255A46DF"/>
    <w:rsid w:val="258978B3"/>
    <w:rsid w:val="25A56444"/>
    <w:rsid w:val="25BE7CD0"/>
    <w:rsid w:val="25C13381"/>
    <w:rsid w:val="25CA3B73"/>
    <w:rsid w:val="25FC7D07"/>
    <w:rsid w:val="262239C6"/>
    <w:rsid w:val="263274A9"/>
    <w:rsid w:val="263A5B60"/>
    <w:rsid w:val="269C7632"/>
    <w:rsid w:val="26A14E6D"/>
    <w:rsid w:val="26A26523"/>
    <w:rsid w:val="26B13772"/>
    <w:rsid w:val="26CC3B67"/>
    <w:rsid w:val="27002782"/>
    <w:rsid w:val="271F22C7"/>
    <w:rsid w:val="27361085"/>
    <w:rsid w:val="273E1EAC"/>
    <w:rsid w:val="27594A58"/>
    <w:rsid w:val="27701DAE"/>
    <w:rsid w:val="27711370"/>
    <w:rsid w:val="27757B9F"/>
    <w:rsid w:val="27C24C36"/>
    <w:rsid w:val="27C5276B"/>
    <w:rsid w:val="27DB31B6"/>
    <w:rsid w:val="27EC7906"/>
    <w:rsid w:val="27F32245"/>
    <w:rsid w:val="281F09CF"/>
    <w:rsid w:val="2835565A"/>
    <w:rsid w:val="28366A88"/>
    <w:rsid w:val="284912E4"/>
    <w:rsid w:val="28655E92"/>
    <w:rsid w:val="28671831"/>
    <w:rsid w:val="28735A47"/>
    <w:rsid w:val="28787975"/>
    <w:rsid w:val="289D64A6"/>
    <w:rsid w:val="28C25C94"/>
    <w:rsid w:val="28E75F88"/>
    <w:rsid w:val="28F74FCA"/>
    <w:rsid w:val="290026EF"/>
    <w:rsid w:val="29574EAF"/>
    <w:rsid w:val="29980853"/>
    <w:rsid w:val="29AC60B4"/>
    <w:rsid w:val="29C564D0"/>
    <w:rsid w:val="29D1340E"/>
    <w:rsid w:val="29E03163"/>
    <w:rsid w:val="29F72AA3"/>
    <w:rsid w:val="29FF41F4"/>
    <w:rsid w:val="2A2045AE"/>
    <w:rsid w:val="2A2A7827"/>
    <w:rsid w:val="2A681A0F"/>
    <w:rsid w:val="2A752569"/>
    <w:rsid w:val="2A875624"/>
    <w:rsid w:val="2AB53C57"/>
    <w:rsid w:val="2ACD4623"/>
    <w:rsid w:val="2AD042BE"/>
    <w:rsid w:val="2AE35B28"/>
    <w:rsid w:val="2B2B6EE5"/>
    <w:rsid w:val="2B7518EA"/>
    <w:rsid w:val="2BA77748"/>
    <w:rsid w:val="2BF27255"/>
    <w:rsid w:val="2BF875E7"/>
    <w:rsid w:val="2C2F4DD5"/>
    <w:rsid w:val="2C583C6F"/>
    <w:rsid w:val="2C5A1734"/>
    <w:rsid w:val="2C6D34A7"/>
    <w:rsid w:val="2C724FCF"/>
    <w:rsid w:val="2C9F6463"/>
    <w:rsid w:val="2CAF73F1"/>
    <w:rsid w:val="2CB909C8"/>
    <w:rsid w:val="2CE63159"/>
    <w:rsid w:val="2CE90DDD"/>
    <w:rsid w:val="2CEA0E99"/>
    <w:rsid w:val="2D143EAA"/>
    <w:rsid w:val="2D225E9A"/>
    <w:rsid w:val="2D39168C"/>
    <w:rsid w:val="2D565E79"/>
    <w:rsid w:val="2D855F6D"/>
    <w:rsid w:val="2D8D7B88"/>
    <w:rsid w:val="2D960097"/>
    <w:rsid w:val="2DB35717"/>
    <w:rsid w:val="2DEA725C"/>
    <w:rsid w:val="2DFC7FBA"/>
    <w:rsid w:val="2E085B3D"/>
    <w:rsid w:val="2E0C098C"/>
    <w:rsid w:val="2E6106AB"/>
    <w:rsid w:val="2E8579A3"/>
    <w:rsid w:val="2E8A46F9"/>
    <w:rsid w:val="2E98104C"/>
    <w:rsid w:val="2EBC7D80"/>
    <w:rsid w:val="2F0359E9"/>
    <w:rsid w:val="2F0F4EC6"/>
    <w:rsid w:val="2F116480"/>
    <w:rsid w:val="2F43426B"/>
    <w:rsid w:val="2F73413E"/>
    <w:rsid w:val="2F7E607A"/>
    <w:rsid w:val="2FB85700"/>
    <w:rsid w:val="2FD37E4D"/>
    <w:rsid w:val="2FFE3B17"/>
    <w:rsid w:val="30162032"/>
    <w:rsid w:val="30301F9F"/>
    <w:rsid w:val="304236A1"/>
    <w:rsid w:val="306467E7"/>
    <w:rsid w:val="309618BD"/>
    <w:rsid w:val="309966B1"/>
    <w:rsid w:val="30AA32C4"/>
    <w:rsid w:val="30AC7C6A"/>
    <w:rsid w:val="30BB00CC"/>
    <w:rsid w:val="311B7BF7"/>
    <w:rsid w:val="31532AA9"/>
    <w:rsid w:val="31582EA9"/>
    <w:rsid w:val="3173373F"/>
    <w:rsid w:val="31B10B82"/>
    <w:rsid w:val="31C91617"/>
    <w:rsid w:val="31CF66D0"/>
    <w:rsid w:val="31D35D9C"/>
    <w:rsid w:val="31D42FCD"/>
    <w:rsid w:val="31D67EE8"/>
    <w:rsid w:val="31F623E6"/>
    <w:rsid w:val="31FA129F"/>
    <w:rsid w:val="3228443E"/>
    <w:rsid w:val="32346A1F"/>
    <w:rsid w:val="32457A3F"/>
    <w:rsid w:val="32512D30"/>
    <w:rsid w:val="32997AA1"/>
    <w:rsid w:val="329B750B"/>
    <w:rsid w:val="32A92ED4"/>
    <w:rsid w:val="32B62B74"/>
    <w:rsid w:val="32DD7045"/>
    <w:rsid w:val="32F00D55"/>
    <w:rsid w:val="33253815"/>
    <w:rsid w:val="334346F3"/>
    <w:rsid w:val="334C271F"/>
    <w:rsid w:val="338446D6"/>
    <w:rsid w:val="338F2798"/>
    <w:rsid w:val="33A217C1"/>
    <w:rsid w:val="33D12023"/>
    <w:rsid w:val="33D1296F"/>
    <w:rsid w:val="33EC1F87"/>
    <w:rsid w:val="33F52AF4"/>
    <w:rsid w:val="33F94B14"/>
    <w:rsid w:val="340D127E"/>
    <w:rsid w:val="3416591C"/>
    <w:rsid w:val="343D51F8"/>
    <w:rsid w:val="345A616D"/>
    <w:rsid w:val="34686813"/>
    <w:rsid w:val="34960AB7"/>
    <w:rsid w:val="34B5110C"/>
    <w:rsid w:val="34ED31D2"/>
    <w:rsid w:val="34EE7A3D"/>
    <w:rsid w:val="34F853A1"/>
    <w:rsid w:val="35250D09"/>
    <w:rsid w:val="352D3050"/>
    <w:rsid w:val="35616C21"/>
    <w:rsid w:val="356E7A10"/>
    <w:rsid w:val="357205B7"/>
    <w:rsid w:val="35937E1B"/>
    <w:rsid w:val="35BA3688"/>
    <w:rsid w:val="35D45D17"/>
    <w:rsid w:val="36015851"/>
    <w:rsid w:val="36345ECA"/>
    <w:rsid w:val="364872C7"/>
    <w:rsid w:val="367D0DB0"/>
    <w:rsid w:val="36803097"/>
    <w:rsid w:val="36813310"/>
    <w:rsid w:val="369561E7"/>
    <w:rsid w:val="36AC00A2"/>
    <w:rsid w:val="36D81C7E"/>
    <w:rsid w:val="371D649C"/>
    <w:rsid w:val="3720429D"/>
    <w:rsid w:val="372A49C2"/>
    <w:rsid w:val="372D3A9B"/>
    <w:rsid w:val="37434C21"/>
    <w:rsid w:val="37510768"/>
    <w:rsid w:val="37590D1B"/>
    <w:rsid w:val="377332B2"/>
    <w:rsid w:val="37795D4A"/>
    <w:rsid w:val="378F2FAA"/>
    <w:rsid w:val="37904299"/>
    <w:rsid w:val="37A256E1"/>
    <w:rsid w:val="37BD7611"/>
    <w:rsid w:val="380252C1"/>
    <w:rsid w:val="380A0FCA"/>
    <w:rsid w:val="385D252F"/>
    <w:rsid w:val="388974EB"/>
    <w:rsid w:val="38FC570D"/>
    <w:rsid w:val="392A3D1E"/>
    <w:rsid w:val="392A7816"/>
    <w:rsid w:val="393E20C1"/>
    <w:rsid w:val="39642448"/>
    <w:rsid w:val="397D2CE3"/>
    <w:rsid w:val="398A7AA9"/>
    <w:rsid w:val="398E519F"/>
    <w:rsid w:val="398E5BC2"/>
    <w:rsid w:val="399B5CC4"/>
    <w:rsid w:val="39A917FE"/>
    <w:rsid w:val="39AA521B"/>
    <w:rsid w:val="39AD7FE0"/>
    <w:rsid w:val="3A033BC7"/>
    <w:rsid w:val="3A201582"/>
    <w:rsid w:val="3A387A0C"/>
    <w:rsid w:val="3A3F1FA2"/>
    <w:rsid w:val="3A443415"/>
    <w:rsid w:val="3ABC592A"/>
    <w:rsid w:val="3AC61B6D"/>
    <w:rsid w:val="3B0949FA"/>
    <w:rsid w:val="3B49792D"/>
    <w:rsid w:val="3B5B5289"/>
    <w:rsid w:val="3B61409B"/>
    <w:rsid w:val="3B920736"/>
    <w:rsid w:val="3BD347AA"/>
    <w:rsid w:val="3C3227E1"/>
    <w:rsid w:val="3C4E5DF7"/>
    <w:rsid w:val="3C916741"/>
    <w:rsid w:val="3D0F0A6E"/>
    <w:rsid w:val="3D3210B7"/>
    <w:rsid w:val="3D79429D"/>
    <w:rsid w:val="3D8363C6"/>
    <w:rsid w:val="3DAB782E"/>
    <w:rsid w:val="3DCC7C94"/>
    <w:rsid w:val="3DCE352A"/>
    <w:rsid w:val="3DD5762A"/>
    <w:rsid w:val="3DF00D0A"/>
    <w:rsid w:val="3E132112"/>
    <w:rsid w:val="3E1C66C9"/>
    <w:rsid w:val="3E77570B"/>
    <w:rsid w:val="3E872AF2"/>
    <w:rsid w:val="3E8F00C8"/>
    <w:rsid w:val="3EAF4138"/>
    <w:rsid w:val="3EB11715"/>
    <w:rsid w:val="3EB83597"/>
    <w:rsid w:val="3ED12343"/>
    <w:rsid w:val="3ED71EC9"/>
    <w:rsid w:val="3EE2023E"/>
    <w:rsid w:val="3EF85700"/>
    <w:rsid w:val="3F2B1A5F"/>
    <w:rsid w:val="3F6F175C"/>
    <w:rsid w:val="3F71543D"/>
    <w:rsid w:val="3FB53B1B"/>
    <w:rsid w:val="3FD16685"/>
    <w:rsid w:val="3FFC366A"/>
    <w:rsid w:val="40297FC2"/>
    <w:rsid w:val="40454209"/>
    <w:rsid w:val="409F0F27"/>
    <w:rsid w:val="40A27650"/>
    <w:rsid w:val="40CD55D0"/>
    <w:rsid w:val="40EB4E83"/>
    <w:rsid w:val="41092E85"/>
    <w:rsid w:val="410B791C"/>
    <w:rsid w:val="41222182"/>
    <w:rsid w:val="41286E2D"/>
    <w:rsid w:val="414337AC"/>
    <w:rsid w:val="41455DD5"/>
    <w:rsid w:val="41502CC8"/>
    <w:rsid w:val="416E4C7C"/>
    <w:rsid w:val="41857EA4"/>
    <w:rsid w:val="419D5E03"/>
    <w:rsid w:val="419F6B37"/>
    <w:rsid w:val="41C23A7D"/>
    <w:rsid w:val="41E873FE"/>
    <w:rsid w:val="41E9070D"/>
    <w:rsid w:val="42291137"/>
    <w:rsid w:val="422C487E"/>
    <w:rsid w:val="42477A22"/>
    <w:rsid w:val="42493117"/>
    <w:rsid w:val="4268012E"/>
    <w:rsid w:val="42885105"/>
    <w:rsid w:val="42972DFD"/>
    <w:rsid w:val="42B252B8"/>
    <w:rsid w:val="42D22113"/>
    <w:rsid w:val="42DA08D2"/>
    <w:rsid w:val="42DC76C2"/>
    <w:rsid w:val="42EA1A1A"/>
    <w:rsid w:val="42EE250D"/>
    <w:rsid w:val="42F16089"/>
    <w:rsid w:val="42F35C30"/>
    <w:rsid w:val="431E383C"/>
    <w:rsid w:val="4338117A"/>
    <w:rsid w:val="43407825"/>
    <w:rsid w:val="43411B5A"/>
    <w:rsid w:val="43435AEE"/>
    <w:rsid w:val="43B40D46"/>
    <w:rsid w:val="43EF3393"/>
    <w:rsid w:val="43F20778"/>
    <w:rsid w:val="444E7740"/>
    <w:rsid w:val="44741D07"/>
    <w:rsid w:val="44B74F67"/>
    <w:rsid w:val="44D112A0"/>
    <w:rsid w:val="44E75D96"/>
    <w:rsid w:val="451B4550"/>
    <w:rsid w:val="45AB29AB"/>
    <w:rsid w:val="45DF02EB"/>
    <w:rsid w:val="45E07F95"/>
    <w:rsid w:val="45ED1D71"/>
    <w:rsid w:val="46267496"/>
    <w:rsid w:val="46806390"/>
    <w:rsid w:val="468C11E5"/>
    <w:rsid w:val="469C3BEA"/>
    <w:rsid w:val="469C53B4"/>
    <w:rsid w:val="46A11F13"/>
    <w:rsid w:val="46A17D20"/>
    <w:rsid w:val="46D1473F"/>
    <w:rsid w:val="46D923CD"/>
    <w:rsid w:val="47006D45"/>
    <w:rsid w:val="4703786E"/>
    <w:rsid w:val="474D5EDF"/>
    <w:rsid w:val="47744F0D"/>
    <w:rsid w:val="47A96B13"/>
    <w:rsid w:val="47C85BD0"/>
    <w:rsid w:val="47CF25A0"/>
    <w:rsid w:val="47D9252E"/>
    <w:rsid w:val="48095A2E"/>
    <w:rsid w:val="487D74AE"/>
    <w:rsid w:val="48A81C42"/>
    <w:rsid w:val="48C17D11"/>
    <w:rsid w:val="48D00DC5"/>
    <w:rsid w:val="48D65530"/>
    <w:rsid w:val="490803F2"/>
    <w:rsid w:val="494569FA"/>
    <w:rsid w:val="4950693C"/>
    <w:rsid w:val="49551B07"/>
    <w:rsid w:val="499245F9"/>
    <w:rsid w:val="49D54CA8"/>
    <w:rsid w:val="4A04289E"/>
    <w:rsid w:val="4A1469BE"/>
    <w:rsid w:val="4A151799"/>
    <w:rsid w:val="4A1E4202"/>
    <w:rsid w:val="4A29739E"/>
    <w:rsid w:val="4AAD3D01"/>
    <w:rsid w:val="4ABB7459"/>
    <w:rsid w:val="4AE072CD"/>
    <w:rsid w:val="4B2F487B"/>
    <w:rsid w:val="4B331548"/>
    <w:rsid w:val="4B431256"/>
    <w:rsid w:val="4B532BD3"/>
    <w:rsid w:val="4B6766AC"/>
    <w:rsid w:val="4B6D6444"/>
    <w:rsid w:val="4B881CB9"/>
    <w:rsid w:val="4BB02645"/>
    <w:rsid w:val="4BB30F63"/>
    <w:rsid w:val="4BD76015"/>
    <w:rsid w:val="4BF618A4"/>
    <w:rsid w:val="4C512CE3"/>
    <w:rsid w:val="4C5F3C70"/>
    <w:rsid w:val="4C776635"/>
    <w:rsid w:val="4C791ACE"/>
    <w:rsid w:val="4CA12950"/>
    <w:rsid w:val="4CB31E97"/>
    <w:rsid w:val="4D0971D3"/>
    <w:rsid w:val="4D276924"/>
    <w:rsid w:val="4D3E1C02"/>
    <w:rsid w:val="4D451788"/>
    <w:rsid w:val="4D5335F3"/>
    <w:rsid w:val="4D742702"/>
    <w:rsid w:val="4D8C16BA"/>
    <w:rsid w:val="4D90330A"/>
    <w:rsid w:val="4DE37E1A"/>
    <w:rsid w:val="4DFD0DB1"/>
    <w:rsid w:val="4E2B56BF"/>
    <w:rsid w:val="4E3411B7"/>
    <w:rsid w:val="4E5E3F29"/>
    <w:rsid w:val="4E723B05"/>
    <w:rsid w:val="4E796990"/>
    <w:rsid w:val="4E986F14"/>
    <w:rsid w:val="4EA91724"/>
    <w:rsid w:val="4EB617C0"/>
    <w:rsid w:val="4EC67DA9"/>
    <w:rsid w:val="4EFD6A12"/>
    <w:rsid w:val="4F16780E"/>
    <w:rsid w:val="4F2D7EC8"/>
    <w:rsid w:val="4F6B035E"/>
    <w:rsid w:val="4FB52F07"/>
    <w:rsid w:val="4FFA1682"/>
    <w:rsid w:val="50295765"/>
    <w:rsid w:val="5030175E"/>
    <w:rsid w:val="505C1FE6"/>
    <w:rsid w:val="507755FC"/>
    <w:rsid w:val="50791F6D"/>
    <w:rsid w:val="508E6828"/>
    <w:rsid w:val="509811D6"/>
    <w:rsid w:val="50DC7E8A"/>
    <w:rsid w:val="50F525F1"/>
    <w:rsid w:val="50FB139F"/>
    <w:rsid w:val="510C0794"/>
    <w:rsid w:val="513134E9"/>
    <w:rsid w:val="513E208B"/>
    <w:rsid w:val="516B399D"/>
    <w:rsid w:val="51840D54"/>
    <w:rsid w:val="51886CF9"/>
    <w:rsid w:val="51C64F91"/>
    <w:rsid w:val="51D054B4"/>
    <w:rsid w:val="51DA1C6E"/>
    <w:rsid w:val="51FE2313"/>
    <w:rsid w:val="527441B7"/>
    <w:rsid w:val="528C568A"/>
    <w:rsid w:val="529B60AF"/>
    <w:rsid w:val="52CE770E"/>
    <w:rsid w:val="52EC0CE5"/>
    <w:rsid w:val="530100F4"/>
    <w:rsid w:val="53230267"/>
    <w:rsid w:val="532E30A6"/>
    <w:rsid w:val="53327DCB"/>
    <w:rsid w:val="53436028"/>
    <w:rsid w:val="537F0355"/>
    <w:rsid w:val="53877444"/>
    <w:rsid w:val="53A20B2B"/>
    <w:rsid w:val="53A92733"/>
    <w:rsid w:val="540D22B8"/>
    <w:rsid w:val="542234DD"/>
    <w:rsid w:val="54545805"/>
    <w:rsid w:val="54592D48"/>
    <w:rsid w:val="545D3254"/>
    <w:rsid w:val="546C4DA0"/>
    <w:rsid w:val="547617E3"/>
    <w:rsid w:val="547B1A25"/>
    <w:rsid w:val="5486725C"/>
    <w:rsid w:val="54AE7CAC"/>
    <w:rsid w:val="54B167A0"/>
    <w:rsid w:val="54BB3021"/>
    <w:rsid w:val="54CC05A6"/>
    <w:rsid w:val="54DC4582"/>
    <w:rsid w:val="54E83EF3"/>
    <w:rsid w:val="54FD0D8B"/>
    <w:rsid w:val="5511465C"/>
    <w:rsid w:val="55116135"/>
    <w:rsid w:val="55386A19"/>
    <w:rsid w:val="55395133"/>
    <w:rsid w:val="55443EEB"/>
    <w:rsid w:val="5546658D"/>
    <w:rsid w:val="554E70E1"/>
    <w:rsid w:val="55927D4D"/>
    <w:rsid w:val="559845EE"/>
    <w:rsid w:val="559C2A17"/>
    <w:rsid w:val="559C3FB4"/>
    <w:rsid w:val="55A741DE"/>
    <w:rsid w:val="55A804E5"/>
    <w:rsid w:val="55C206CC"/>
    <w:rsid w:val="55C420F4"/>
    <w:rsid w:val="55E44136"/>
    <w:rsid w:val="55E76931"/>
    <w:rsid w:val="55F070E8"/>
    <w:rsid w:val="56040CF9"/>
    <w:rsid w:val="56077930"/>
    <w:rsid w:val="560D23F2"/>
    <w:rsid w:val="563744B2"/>
    <w:rsid w:val="56456567"/>
    <w:rsid w:val="564C793D"/>
    <w:rsid w:val="56503F33"/>
    <w:rsid w:val="568F162F"/>
    <w:rsid w:val="569E08C2"/>
    <w:rsid w:val="56D066EC"/>
    <w:rsid w:val="56DC0E81"/>
    <w:rsid w:val="56E42BB4"/>
    <w:rsid w:val="56ED411A"/>
    <w:rsid w:val="57145D70"/>
    <w:rsid w:val="57240D98"/>
    <w:rsid w:val="574E04AE"/>
    <w:rsid w:val="575E3DE5"/>
    <w:rsid w:val="576C065D"/>
    <w:rsid w:val="577B3539"/>
    <w:rsid w:val="57EA666E"/>
    <w:rsid w:val="57FB5527"/>
    <w:rsid w:val="58162335"/>
    <w:rsid w:val="581A2B5B"/>
    <w:rsid w:val="582348A8"/>
    <w:rsid w:val="585325E0"/>
    <w:rsid w:val="58712208"/>
    <w:rsid w:val="58A55BBB"/>
    <w:rsid w:val="58BB3B12"/>
    <w:rsid w:val="58E977EF"/>
    <w:rsid w:val="591F0BBE"/>
    <w:rsid w:val="596D451C"/>
    <w:rsid w:val="599929A3"/>
    <w:rsid w:val="59D6442C"/>
    <w:rsid w:val="59DA4EAA"/>
    <w:rsid w:val="59DE54A2"/>
    <w:rsid w:val="59FE05E1"/>
    <w:rsid w:val="5A3027D5"/>
    <w:rsid w:val="5A367C20"/>
    <w:rsid w:val="5A381017"/>
    <w:rsid w:val="5A4570D0"/>
    <w:rsid w:val="5A5C4683"/>
    <w:rsid w:val="5AA564E7"/>
    <w:rsid w:val="5AAB5ADF"/>
    <w:rsid w:val="5AB869B1"/>
    <w:rsid w:val="5ABF0051"/>
    <w:rsid w:val="5ABF797B"/>
    <w:rsid w:val="5ACF5978"/>
    <w:rsid w:val="5AE53F4B"/>
    <w:rsid w:val="5AF67E3C"/>
    <w:rsid w:val="5B013AA1"/>
    <w:rsid w:val="5B0C5C35"/>
    <w:rsid w:val="5B700383"/>
    <w:rsid w:val="5B932B10"/>
    <w:rsid w:val="5BC30B42"/>
    <w:rsid w:val="5BFF7A56"/>
    <w:rsid w:val="5C016032"/>
    <w:rsid w:val="5C210F89"/>
    <w:rsid w:val="5C290B3A"/>
    <w:rsid w:val="5C671B61"/>
    <w:rsid w:val="5C7052BD"/>
    <w:rsid w:val="5C7D4CC4"/>
    <w:rsid w:val="5CCE6B1B"/>
    <w:rsid w:val="5CD23D7F"/>
    <w:rsid w:val="5CE82D23"/>
    <w:rsid w:val="5CF74C70"/>
    <w:rsid w:val="5D00318C"/>
    <w:rsid w:val="5D0758C5"/>
    <w:rsid w:val="5D244015"/>
    <w:rsid w:val="5D31609A"/>
    <w:rsid w:val="5D38672F"/>
    <w:rsid w:val="5D454EB7"/>
    <w:rsid w:val="5D7E7915"/>
    <w:rsid w:val="5D986F76"/>
    <w:rsid w:val="5DA43A71"/>
    <w:rsid w:val="5DEF1395"/>
    <w:rsid w:val="5DFE401C"/>
    <w:rsid w:val="5E05636C"/>
    <w:rsid w:val="5E0E5728"/>
    <w:rsid w:val="5E1653BF"/>
    <w:rsid w:val="5E324F94"/>
    <w:rsid w:val="5E4A0D7F"/>
    <w:rsid w:val="5E6A2F0B"/>
    <w:rsid w:val="5E94536E"/>
    <w:rsid w:val="5E977FF6"/>
    <w:rsid w:val="5EA64839"/>
    <w:rsid w:val="5EC8515F"/>
    <w:rsid w:val="5F4830F2"/>
    <w:rsid w:val="5FBD233E"/>
    <w:rsid w:val="5FDD517B"/>
    <w:rsid w:val="5FF10449"/>
    <w:rsid w:val="6058055C"/>
    <w:rsid w:val="6096237C"/>
    <w:rsid w:val="61190B92"/>
    <w:rsid w:val="611B49D4"/>
    <w:rsid w:val="61264755"/>
    <w:rsid w:val="61371B04"/>
    <w:rsid w:val="61770BA9"/>
    <w:rsid w:val="618B3B6C"/>
    <w:rsid w:val="619B6844"/>
    <w:rsid w:val="61A34FA1"/>
    <w:rsid w:val="61A6657A"/>
    <w:rsid w:val="61B810E6"/>
    <w:rsid w:val="622F05A0"/>
    <w:rsid w:val="623A44B3"/>
    <w:rsid w:val="62624254"/>
    <w:rsid w:val="62801739"/>
    <w:rsid w:val="62AD571D"/>
    <w:rsid w:val="62DB4941"/>
    <w:rsid w:val="62ED4C9C"/>
    <w:rsid w:val="62EF7DD3"/>
    <w:rsid w:val="62F27E5D"/>
    <w:rsid w:val="6314751B"/>
    <w:rsid w:val="63332476"/>
    <w:rsid w:val="635306F4"/>
    <w:rsid w:val="63672F38"/>
    <w:rsid w:val="639655D2"/>
    <w:rsid w:val="63B46BDB"/>
    <w:rsid w:val="63E73400"/>
    <w:rsid w:val="64180B2B"/>
    <w:rsid w:val="643C581F"/>
    <w:rsid w:val="64507EBB"/>
    <w:rsid w:val="64551D6D"/>
    <w:rsid w:val="646643D3"/>
    <w:rsid w:val="64BB0755"/>
    <w:rsid w:val="64D044EA"/>
    <w:rsid w:val="64F242FF"/>
    <w:rsid w:val="64F95FB4"/>
    <w:rsid w:val="652414BC"/>
    <w:rsid w:val="65275E15"/>
    <w:rsid w:val="65387516"/>
    <w:rsid w:val="65443CD4"/>
    <w:rsid w:val="655B12BA"/>
    <w:rsid w:val="657C3E1C"/>
    <w:rsid w:val="65A50A78"/>
    <w:rsid w:val="65A927DB"/>
    <w:rsid w:val="65B30201"/>
    <w:rsid w:val="65B51EAF"/>
    <w:rsid w:val="65CF7DAB"/>
    <w:rsid w:val="66093F1C"/>
    <w:rsid w:val="661B0B00"/>
    <w:rsid w:val="663E4B9A"/>
    <w:rsid w:val="664F1939"/>
    <w:rsid w:val="66800895"/>
    <w:rsid w:val="669A6DFA"/>
    <w:rsid w:val="66D240B5"/>
    <w:rsid w:val="66D770C1"/>
    <w:rsid w:val="66E848E4"/>
    <w:rsid w:val="66EA130D"/>
    <w:rsid w:val="67257E41"/>
    <w:rsid w:val="67775EE7"/>
    <w:rsid w:val="67895EFC"/>
    <w:rsid w:val="678A2566"/>
    <w:rsid w:val="678B51A9"/>
    <w:rsid w:val="67996E23"/>
    <w:rsid w:val="67CA1A6D"/>
    <w:rsid w:val="67EA00DD"/>
    <w:rsid w:val="68332DEB"/>
    <w:rsid w:val="683A5E2F"/>
    <w:rsid w:val="68663D44"/>
    <w:rsid w:val="688A210A"/>
    <w:rsid w:val="68924A6C"/>
    <w:rsid w:val="68A45BE9"/>
    <w:rsid w:val="68CF7FEA"/>
    <w:rsid w:val="690356EB"/>
    <w:rsid w:val="69044A8F"/>
    <w:rsid w:val="691B0524"/>
    <w:rsid w:val="69450C00"/>
    <w:rsid w:val="694A443F"/>
    <w:rsid w:val="69575813"/>
    <w:rsid w:val="696B707D"/>
    <w:rsid w:val="69812657"/>
    <w:rsid w:val="69A56FEA"/>
    <w:rsid w:val="69BA79B4"/>
    <w:rsid w:val="69CD54BB"/>
    <w:rsid w:val="69F2540A"/>
    <w:rsid w:val="6A1A0C8D"/>
    <w:rsid w:val="6A1B0801"/>
    <w:rsid w:val="6A286CC5"/>
    <w:rsid w:val="6A4A0454"/>
    <w:rsid w:val="6AA17F18"/>
    <w:rsid w:val="6B085CDC"/>
    <w:rsid w:val="6B7A5D00"/>
    <w:rsid w:val="6B85046A"/>
    <w:rsid w:val="6BA623D4"/>
    <w:rsid w:val="6BE240FE"/>
    <w:rsid w:val="6BEE2A53"/>
    <w:rsid w:val="6C14501C"/>
    <w:rsid w:val="6C185513"/>
    <w:rsid w:val="6C2E2C13"/>
    <w:rsid w:val="6C3B4F35"/>
    <w:rsid w:val="6C7F3682"/>
    <w:rsid w:val="6C9511C8"/>
    <w:rsid w:val="6CD75DF5"/>
    <w:rsid w:val="6D0D08CB"/>
    <w:rsid w:val="6D2B1321"/>
    <w:rsid w:val="6D447E1A"/>
    <w:rsid w:val="6D492778"/>
    <w:rsid w:val="6D5641DE"/>
    <w:rsid w:val="6D6C1288"/>
    <w:rsid w:val="6D7B17ED"/>
    <w:rsid w:val="6DA34DD7"/>
    <w:rsid w:val="6DC23E0E"/>
    <w:rsid w:val="6DE07AD1"/>
    <w:rsid w:val="6E3C18C8"/>
    <w:rsid w:val="6E672E30"/>
    <w:rsid w:val="6E960C82"/>
    <w:rsid w:val="6E9D3445"/>
    <w:rsid w:val="6EA13BFD"/>
    <w:rsid w:val="6EC90F63"/>
    <w:rsid w:val="6ED01C06"/>
    <w:rsid w:val="6EFD3D6F"/>
    <w:rsid w:val="6F134782"/>
    <w:rsid w:val="6F1401EB"/>
    <w:rsid w:val="6F457DE2"/>
    <w:rsid w:val="6F7A654C"/>
    <w:rsid w:val="6FC96389"/>
    <w:rsid w:val="6FD22FDB"/>
    <w:rsid w:val="70024D2B"/>
    <w:rsid w:val="700D28A2"/>
    <w:rsid w:val="70105B48"/>
    <w:rsid w:val="70540E2F"/>
    <w:rsid w:val="70665C60"/>
    <w:rsid w:val="70676A23"/>
    <w:rsid w:val="706B0B30"/>
    <w:rsid w:val="708B7FE8"/>
    <w:rsid w:val="70A4092C"/>
    <w:rsid w:val="70AB510D"/>
    <w:rsid w:val="70B92FED"/>
    <w:rsid w:val="70D66933"/>
    <w:rsid w:val="70F855EC"/>
    <w:rsid w:val="71335DC6"/>
    <w:rsid w:val="716341D6"/>
    <w:rsid w:val="716775CB"/>
    <w:rsid w:val="71912A4D"/>
    <w:rsid w:val="71AA0344"/>
    <w:rsid w:val="71C64432"/>
    <w:rsid w:val="71C75B23"/>
    <w:rsid w:val="71CA3FA8"/>
    <w:rsid w:val="71D339F4"/>
    <w:rsid w:val="71D53055"/>
    <w:rsid w:val="71EA686D"/>
    <w:rsid w:val="71F01504"/>
    <w:rsid w:val="72024BF0"/>
    <w:rsid w:val="72084639"/>
    <w:rsid w:val="72263905"/>
    <w:rsid w:val="72322B67"/>
    <w:rsid w:val="723A7AE3"/>
    <w:rsid w:val="724D5C78"/>
    <w:rsid w:val="72744274"/>
    <w:rsid w:val="729337B9"/>
    <w:rsid w:val="729908F5"/>
    <w:rsid w:val="729D6DCF"/>
    <w:rsid w:val="72BA2639"/>
    <w:rsid w:val="72C90927"/>
    <w:rsid w:val="730C6548"/>
    <w:rsid w:val="731E317C"/>
    <w:rsid w:val="73423D91"/>
    <w:rsid w:val="73543369"/>
    <w:rsid w:val="736F07A9"/>
    <w:rsid w:val="73A560C7"/>
    <w:rsid w:val="73D81B60"/>
    <w:rsid w:val="73D93754"/>
    <w:rsid w:val="73DA1184"/>
    <w:rsid w:val="73E73D8F"/>
    <w:rsid w:val="74131E41"/>
    <w:rsid w:val="741A4EF1"/>
    <w:rsid w:val="742F5704"/>
    <w:rsid w:val="743D4417"/>
    <w:rsid w:val="743D47BF"/>
    <w:rsid w:val="745208CD"/>
    <w:rsid w:val="746729AF"/>
    <w:rsid w:val="74695059"/>
    <w:rsid w:val="74B62FB5"/>
    <w:rsid w:val="74D1286C"/>
    <w:rsid w:val="74D153CD"/>
    <w:rsid w:val="74FD2ADC"/>
    <w:rsid w:val="75600C42"/>
    <w:rsid w:val="757112A4"/>
    <w:rsid w:val="75A00B3E"/>
    <w:rsid w:val="75BD4554"/>
    <w:rsid w:val="75BE0983"/>
    <w:rsid w:val="75EF340F"/>
    <w:rsid w:val="760B26E5"/>
    <w:rsid w:val="761143FC"/>
    <w:rsid w:val="761215EA"/>
    <w:rsid w:val="7628798B"/>
    <w:rsid w:val="7664560C"/>
    <w:rsid w:val="767F1864"/>
    <w:rsid w:val="768240E2"/>
    <w:rsid w:val="76911B9A"/>
    <w:rsid w:val="76A617C5"/>
    <w:rsid w:val="76EB5265"/>
    <w:rsid w:val="77002279"/>
    <w:rsid w:val="770D7F39"/>
    <w:rsid w:val="7723373A"/>
    <w:rsid w:val="77373C25"/>
    <w:rsid w:val="77556DAC"/>
    <w:rsid w:val="77A1687A"/>
    <w:rsid w:val="77C37DA9"/>
    <w:rsid w:val="77F419F0"/>
    <w:rsid w:val="77F956F2"/>
    <w:rsid w:val="783D617E"/>
    <w:rsid w:val="78643103"/>
    <w:rsid w:val="786843A7"/>
    <w:rsid w:val="78797DDB"/>
    <w:rsid w:val="78837566"/>
    <w:rsid w:val="78BC22A5"/>
    <w:rsid w:val="78E1066F"/>
    <w:rsid w:val="79482922"/>
    <w:rsid w:val="79646678"/>
    <w:rsid w:val="79813780"/>
    <w:rsid w:val="79982D0B"/>
    <w:rsid w:val="79D40051"/>
    <w:rsid w:val="79FC381C"/>
    <w:rsid w:val="7A134B5E"/>
    <w:rsid w:val="7A197C5D"/>
    <w:rsid w:val="7A242BFE"/>
    <w:rsid w:val="7A403AEA"/>
    <w:rsid w:val="7A6A4ADB"/>
    <w:rsid w:val="7A7C480D"/>
    <w:rsid w:val="7A842150"/>
    <w:rsid w:val="7AE74372"/>
    <w:rsid w:val="7AF871AB"/>
    <w:rsid w:val="7B28132E"/>
    <w:rsid w:val="7B416A9E"/>
    <w:rsid w:val="7B423DBA"/>
    <w:rsid w:val="7B6979C1"/>
    <w:rsid w:val="7B762303"/>
    <w:rsid w:val="7B823278"/>
    <w:rsid w:val="7B877C3D"/>
    <w:rsid w:val="7B8811CF"/>
    <w:rsid w:val="7B9D75C6"/>
    <w:rsid w:val="7BA1140C"/>
    <w:rsid w:val="7BA30783"/>
    <w:rsid w:val="7BB67CA8"/>
    <w:rsid w:val="7BB920A3"/>
    <w:rsid w:val="7BC55B99"/>
    <w:rsid w:val="7BD066D1"/>
    <w:rsid w:val="7BED2F0A"/>
    <w:rsid w:val="7C2E0D65"/>
    <w:rsid w:val="7C310F59"/>
    <w:rsid w:val="7C7B75C9"/>
    <w:rsid w:val="7C9C64A3"/>
    <w:rsid w:val="7CB3289B"/>
    <w:rsid w:val="7CC76886"/>
    <w:rsid w:val="7CFA13C9"/>
    <w:rsid w:val="7CFC0736"/>
    <w:rsid w:val="7CFF163A"/>
    <w:rsid w:val="7D08778C"/>
    <w:rsid w:val="7D3D2A5A"/>
    <w:rsid w:val="7D5104E4"/>
    <w:rsid w:val="7D515945"/>
    <w:rsid w:val="7D775269"/>
    <w:rsid w:val="7DFC1D8F"/>
    <w:rsid w:val="7E2A75AD"/>
    <w:rsid w:val="7E3C5AB0"/>
    <w:rsid w:val="7E4A79C4"/>
    <w:rsid w:val="7E903FD0"/>
    <w:rsid w:val="7EA403E7"/>
    <w:rsid w:val="7EB950BC"/>
    <w:rsid w:val="7ED7569F"/>
    <w:rsid w:val="7ED8224B"/>
    <w:rsid w:val="7F147214"/>
    <w:rsid w:val="7F19597F"/>
    <w:rsid w:val="7F212EB0"/>
    <w:rsid w:val="7F3B07F8"/>
    <w:rsid w:val="7F9E5DFC"/>
    <w:rsid w:val="7FC13B3E"/>
    <w:rsid w:val="7FE2396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16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7"/>
    <w:basedOn w:val="1"/>
    <w:next w:val="1"/>
    <w:qFormat/>
    <w:uiPriority w:val="0"/>
    <w:pPr>
      <w:ind w:left="2520" w:leftChars="1200"/>
    </w:pPr>
  </w:style>
  <w:style w:type="paragraph" w:styleId="3">
    <w:name w:val="toc 5"/>
    <w:basedOn w:val="1"/>
    <w:next w:val="1"/>
    <w:qFormat/>
    <w:uiPriority w:val="0"/>
    <w:pPr>
      <w:ind w:left="1680" w:leftChars="800"/>
    </w:pPr>
  </w:style>
  <w:style w:type="paragraph" w:styleId="4">
    <w:name w:val="toc 3"/>
    <w:basedOn w:val="1"/>
    <w:next w:val="1"/>
    <w:qFormat/>
    <w:uiPriority w:val="0"/>
    <w:pPr>
      <w:ind w:left="840" w:leftChars="400"/>
    </w:pPr>
  </w:style>
  <w:style w:type="paragraph" w:styleId="5">
    <w:name w:val="toc 8"/>
    <w:basedOn w:val="1"/>
    <w:next w:val="1"/>
    <w:qFormat/>
    <w:uiPriority w:val="0"/>
    <w:pPr>
      <w:ind w:left="2940" w:leftChars="1400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qFormat/>
    <w:uiPriority w:val="0"/>
  </w:style>
  <w:style w:type="paragraph" w:styleId="9">
    <w:name w:val="toc 4"/>
    <w:basedOn w:val="1"/>
    <w:next w:val="1"/>
    <w:qFormat/>
    <w:uiPriority w:val="0"/>
    <w:pPr>
      <w:ind w:left="1260" w:leftChars="600"/>
    </w:pPr>
  </w:style>
  <w:style w:type="paragraph" w:styleId="10">
    <w:name w:val="toc 6"/>
    <w:basedOn w:val="1"/>
    <w:next w:val="1"/>
    <w:qFormat/>
    <w:uiPriority w:val="0"/>
    <w:pPr>
      <w:ind w:left="2100" w:leftChars="1000"/>
    </w:pPr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toc 9"/>
    <w:basedOn w:val="1"/>
    <w:next w:val="1"/>
    <w:qFormat/>
    <w:uiPriority w:val="0"/>
    <w:pPr>
      <w:ind w:left="3360" w:leftChars="1600"/>
    </w:pPr>
  </w:style>
  <w:style w:type="paragraph" w:styleId="1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Hyperlink"/>
    <w:basedOn w:val="1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0" Type="http://schemas.openxmlformats.org/officeDocument/2006/relationships/fontTable" Target="fontTable.xml"/><Relationship Id="rId13" Type="http://schemas.openxmlformats.org/officeDocument/2006/relationships/image" Target="media/image8.png"/><Relationship Id="rId129" Type="http://schemas.openxmlformats.org/officeDocument/2006/relationships/numbering" Target="numbering.xml"/><Relationship Id="rId128" Type="http://schemas.openxmlformats.org/officeDocument/2006/relationships/customXml" Target="../customXml/item1.xml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92</Pages>
  <Words>11676</Words>
  <Characters>19723</Characters>
  <Lines>0</Lines>
  <Paragraphs>0</Paragraphs>
  <TotalTime>0</TotalTime>
  <ScaleCrop>false</ScaleCrop>
  <LinksUpToDate>false</LinksUpToDate>
  <CharactersWithSpaces>20536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AAA刘典武</cp:lastModifiedBy>
  <dcterms:modified xsi:type="dcterms:W3CDTF">2021-03-25T12:58:36Z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80A985A79CF74D10A31E9A8E1E437E1A</vt:lpwstr>
  </property>
</Properties>
</file>